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6BFD0" w14:textId="2C23B1BF" w:rsidR="00836D2C" w:rsidRPr="00CE5714" w:rsidRDefault="00221B58" w:rsidP="001F1F71">
      <w:pPr>
        <w:pStyle w:val="Sinespaciado"/>
        <w:jc w:val="center"/>
        <w:rPr>
          <w:rFonts w:ascii="Segoe UI" w:hAnsi="Segoe UI" w:cs="Segoe UI"/>
          <w:b/>
          <w:sz w:val="21"/>
          <w:szCs w:val="21"/>
          <w:lang w:val="es-MX"/>
        </w:rPr>
      </w:pPr>
      <w:r w:rsidRPr="00CE5714">
        <w:rPr>
          <w:rFonts w:ascii="Segoe UI" w:hAnsi="Segoe UI" w:cs="Segoe UI"/>
          <w:b/>
          <w:bCs/>
          <w:sz w:val="21"/>
          <w:szCs w:val="21"/>
          <w:lang w:val="es-MX"/>
        </w:rPr>
        <w:t>A</w:t>
      </w:r>
      <w:r w:rsidR="008E6242" w:rsidRPr="00CE5714">
        <w:rPr>
          <w:rFonts w:ascii="Segoe UI" w:hAnsi="Segoe UI" w:cs="Segoe UI"/>
          <w:b/>
          <w:bCs/>
          <w:sz w:val="21"/>
          <w:szCs w:val="21"/>
          <w:lang w:val="es-MX"/>
        </w:rPr>
        <w:t>nexo Nro.</w:t>
      </w:r>
      <w:r w:rsidRPr="00CE5714">
        <w:rPr>
          <w:rFonts w:ascii="Segoe UI" w:hAnsi="Segoe UI" w:cs="Segoe UI"/>
          <w:b/>
          <w:bCs/>
          <w:sz w:val="21"/>
          <w:szCs w:val="21"/>
          <w:lang w:val="es-MX"/>
        </w:rPr>
        <w:t xml:space="preserve"> </w:t>
      </w:r>
      <w:r w:rsidR="00FB386F" w:rsidRPr="00CE5714">
        <w:rPr>
          <w:rFonts w:ascii="Segoe UI" w:hAnsi="Segoe UI" w:cs="Segoe UI"/>
          <w:b/>
          <w:bCs/>
          <w:sz w:val="21"/>
          <w:szCs w:val="21"/>
          <w:lang w:val="es-MX"/>
        </w:rPr>
        <w:t>7</w:t>
      </w:r>
    </w:p>
    <w:p w14:paraId="317934A0" w14:textId="77777777" w:rsidR="008E6242" w:rsidRPr="00CE5714" w:rsidRDefault="008E6242" w:rsidP="001F1F71">
      <w:pPr>
        <w:pStyle w:val="Sinespaciado"/>
        <w:jc w:val="center"/>
        <w:rPr>
          <w:rFonts w:ascii="Segoe UI" w:hAnsi="Segoe UI" w:cs="Segoe UI"/>
          <w:b/>
          <w:bCs/>
          <w:sz w:val="21"/>
          <w:szCs w:val="21"/>
          <w:lang w:val="es-MX"/>
        </w:rPr>
      </w:pPr>
    </w:p>
    <w:p w14:paraId="60E1209C" w14:textId="64B41278" w:rsidR="00221B58" w:rsidRPr="00CE5714" w:rsidRDefault="008E6242" w:rsidP="001F1F71">
      <w:pPr>
        <w:pStyle w:val="Sinespaciado"/>
        <w:jc w:val="center"/>
        <w:rPr>
          <w:rFonts w:ascii="Segoe UI" w:hAnsi="Segoe UI" w:cs="Segoe UI"/>
          <w:b/>
          <w:sz w:val="21"/>
          <w:szCs w:val="21"/>
          <w:lang w:val="es-MX"/>
        </w:rPr>
      </w:pPr>
      <w:r w:rsidRPr="00CE5714">
        <w:rPr>
          <w:rFonts w:ascii="Segoe UI" w:hAnsi="Segoe UI" w:cs="Segoe UI"/>
          <w:b/>
          <w:bCs/>
          <w:sz w:val="21"/>
          <w:szCs w:val="21"/>
          <w:lang w:val="es-MX"/>
        </w:rPr>
        <w:t>Rubros convocatoria</w:t>
      </w:r>
    </w:p>
    <w:p w14:paraId="37ACDF4F" w14:textId="77777777" w:rsidR="00221B58" w:rsidRPr="00CE5714" w:rsidRDefault="00221B58" w:rsidP="001F1F71">
      <w:pPr>
        <w:pStyle w:val="Sinespaciado"/>
        <w:rPr>
          <w:rFonts w:ascii="Segoe UI" w:hAnsi="Segoe UI" w:cs="Segoe UI"/>
          <w:sz w:val="21"/>
          <w:szCs w:val="21"/>
          <w:lang w:val="es-MX"/>
        </w:rPr>
      </w:pPr>
    </w:p>
    <w:p w14:paraId="7DFF9CFB" w14:textId="7CFC0959" w:rsidR="00221B58" w:rsidRPr="00CE5714" w:rsidRDefault="00221B58" w:rsidP="00836579">
      <w:pPr>
        <w:spacing w:after="0"/>
        <w:jc w:val="center"/>
        <w:rPr>
          <w:rFonts w:ascii="Segoe UI" w:hAnsi="Segoe UI" w:cs="Segoe UI"/>
          <w:b/>
          <w:sz w:val="21"/>
          <w:szCs w:val="21"/>
          <w:lang w:val="es-MX"/>
        </w:rPr>
      </w:pPr>
      <w:r w:rsidRPr="00CE5714">
        <w:rPr>
          <w:rFonts w:ascii="Segoe UI" w:hAnsi="Segoe UI" w:cs="Segoe UI"/>
          <w:b/>
          <w:sz w:val="21"/>
          <w:szCs w:val="21"/>
          <w:lang w:val="es-MX"/>
        </w:rPr>
        <w:t>SENAI</w:t>
      </w:r>
      <w:r w:rsidR="008E6242" w:rsidRPr="00CE5714">
        <w:rPr>
          <w:rFonts w:ascii="Segoe UI" w:hAnsi="Segoe UI" w:cs="Segoe UI"/>
          <w:b/>
          <w:sz w:val="21"/>
          <w:szCs w:val="21"/>
          <w:lang w:val="es-MX"/>
        </w:rPr>
        <w:t>nnova Productividad para las Empresas 2.0</w:t>
      </w:r>
    </w:p>
    <w:p w14:paraId="04C487E4" w14:textId="77777777" w:rsidR="00C87A94" w:rsidRPr="00CE5714" w:rsidRDefault="00C87A94" w:rsidP="00A666B6">
      <w:pPr>
        <w:ind w:left="720" w:hanging="360"/>
        <w:jc w:val="both"/>
        <w:rPr>
          <w:rFonts w:ascii="Segoe UI" w:hAnsi="Segoe UI" w:cs="Segoe UI"/>
          <w:sz w:val="21"/>
          <w:szCs w:val="21"/>
        </w:rPr>
      </w:pPr>
    </w:p>
    <w:p w14:paraId="151573C8" w14:textId="36F5B011" w:rsidR="00A81DB5" w:rsidRPr="00CE5714" w:rsidRDefault="00C87A94" w:rsidP="001F1F71">
      <w:pPr>
        <w:jc w:val="center"/>
        <w:rPr>
          <w:rFonts w:ascii="Segoe UI" w:hAnsi="Segoe UI" w:cs="Segoe UI"/>
          <w:b/>
          <w:sz w:val="21"/>
          <w:szCs w:val="21"/>
          <w:lang w:val="es-MX"/>
        </w:rPr>
      </w:pPr>
      <w:r w:rsidRPr="00CE5714">
        <w:rPr>
          <w:rFonts w:ascii="Segoe UI" w:hAnsi="Segoe UI" w:cs="Segoe UI"/>
          <w:b/>
          <w:sz w:val="21"/>
          <w:szCs w:val="21"/>
          <w:lang w:val="es-MX"/>
        </w:rPr>
        <w:t>RUBROS FINANCIABLES</w:t>
      </w:r>
    </w:p>
    <w:p w14:paraId="19E2E28C" w14:textId="430BBB2C" w:rsidR="00C87A94" w:rsidRPr="00CE5714" w:rsidRDefault="007612FF" w:rsidP="00A666B6">
      <w:pPr>
        <w:jc w:val="both"/>
        <w:rPr>
          <w:rFonts w:ascii="Segoe UI" w:hAnsi="Segoe UI" w:cs="Segoe UI"/>
          <w:sz w:val="21"/>
          <w:szCs w:val="21"/>
          <w:lang w:val="es-MX"/>
        </w:rPr>
      </w:pPr>
      <w:r w:rsidRPr="00CE5714">
        <w:rPr>
          <w:rFonts w:ascii="Segoe UI" w:hAnsi="Segoe UI" w:cs="Segoe UI"/>
          <w:sz w:val="21"/>
          <w:szCs w:val="21"/>
        </w:rPr>
        <w:t>L</w:t>
      </w:r>
      <w:r w:rsidR="004E4CC9" w:rsidRPr="00CE5714">
        <w:rPr>
          <w:rFonts w:ascii="Segoe UI" w:hAnsi="Segoe UI" w:cs="Segoe UI"/>
          <w:sz w:val="21"/>
          <w:szCs w:val="21"/>
        </w:rPr>
        <w:t>os proyectos</w:t>
      </w:r>
      <w:r w:rsidR="009A7476" w:rsidRPr="00CE5714">
        <w:rPr>
          <w:rFonts w:ascii="Segoe UI" w:hAnsi="Segoe UI" w:cs="Segoe UI"/>
          <w:sz w:val="21"/>
          <w:szCs w:val="21"/>
        </w:rPr>
        <w:t xml:space="preserve"> que se postulen a</w:t>
      </w:r>
      <w:r w:rsidR="004E4CC9" w:rsidRPr="00CE5714">
        <w:rPr>
          <w:rFonts w:ascii="Segoe UI" w:hAnsi="Segoe UI" w:cs="Segoe UI"/>
          <w:sz w:val="21"/>
          <w:szCs w:val="21"/>
        </w:rPr>
        <w:t xml:space="preserve"> </w:t>
      </w:r>
      <w:r w:rsidR="00375BF0" w:rsidRPr="00CE5714">
        <w:rPr>
          <w:rFonts w:ascii="Segoe UI" w:hAnsi="Segoe UI" w:cs="Segoe UI"/>
          <w:sz w:val="21"/>
          <w:szCs w:val="21"/>
        </w:rPr>
        <w:t>la Convocatoria SENAI</w:t>
      </w:r>
      <w:r w:rsidR="00935B88" w:rsidRPr="00CE5714">
        <w:rPr>
          <w:rFonts w:ascii="Segoe UI" w:hAnsi="Segoe UI" w:cs="Segoe UI"/>
          <w:sz w:val="21"/>
          <w:szCs w:val="21"/>
        </w:rPr>
        <w:t xml:space="preserve">nnova </w:t>
      </w:r>
      <w:r w:rsidR="00935B88">
        <w:rPr>
          <w:rFonts w:ascii="Segoe UI" w:hAnsi="Segoe UI" w:cs="Segoe UI"/>
          <w:sz w:val="21"/>
          <w:szCs w:val="21"/>
        </w:rPr>
        <w:t>P</w:t>
      </w:r>
      <w:r w:rsidR="00935B88" w:rsidRPr="00CE5714">
        <w:rPr>
          <w:rFonts w:ascii="Segoe UI" w:hAnsi="Segoe UI" w:cs="Segoe UI"/>
          <w:sz w:val="21"/>
          <w:szCs w:val="21"/>
        </w:rPr>
        <w:t xml:space="preserve">roductividad para las </w:t>
      </w:r>
      <w:r w:rsidR="00935B88">
        <w:rPr>
          <w:rFonts w:ascii="Segoe UI" w:hAnsi="Segoe UI" w:cs="Segoe UI"/>
          <w:sz w:val="21"/>
          <w:szCs w:val="21"/>
        </w:rPr>
        <w:t>E</w:t>
      </w:r>
      <w:r w:rsidR="00935B88" w:rsidRPr="00CE5714">
        <w:rPr>
          <w:rFonts w:ascii="Segoe UI" w:hAnsi="Segoe UI" w:cs="Segoe UI"/>
          <w:sz w:val="21"/>
          <w:szCs w:val="21"/>
        </w:rPr>
        <w:t>mpresas</w:t>
      </w:r>
      <w:r w:rsidR="00935B88">
        <w:rPr>
          <w:rFonts w:ascii="Segoe UI" w:hAnsi="Segoe UI" w:cs="Segoe UI"/>
          <w:sz w:val="21"/>
          <w:szCs w:val="21"/>
        </w:rPr>
        <w:t xml:space="preserve"> 2.0</w:t>
      </w:r>
      <w:r w:rsidR="004E4CC9" w:rsidRPr="00CE5714">
        <w:rPr>
          <w:rFonts w:ascii="Segoe UI" w:hAnsi="Segoe UI" w:cs="Segoe UI"/>
          <w:sz w:val="21"/>
          <w:szCs w:val="21"/>
        </w:rPr>
        <w:t xml:space="preserve"> podrán contemplar en su formulación la financiación de los siguientes rubros, ya sea con recursos de cofinanciación y/o de contrapartida</w:t>
      </w:r>
      <w:r w:rsidRPr="00CE5714">
        <w:rPr>
          <w:rStyle w:val="Refdenotaalpie"/>
          <w:rFonts w:ascii="Segoe UI" w:hAnsi="Segoe UI" w:cs="Segoe UI"/>
          <w:color w:val="000000" w:themeColor="text1"/>
          <w:sz w:val="21"/>
          <w:szCs w:val="21"/>
        </w:rPr>
        <w:footnoteReference w:id="2"/>
      </w:r>
      <w:r w:rsidR="00141E6B">
        <w:rPr>
          <w:rFonts w:ascii="Segoe UI" w:hAnsi="Segoe UI" w:cs="Segoe UI"/>
          <w:sz w:val="21"/>
          <w:szCs w:val="21"/>
        </w:rPr>
        <w:t>:</w:t>
      </w:r>
    </w:p>
    <w:p w14:paraId="0FD95457" w14:textId="77777777" w:rsidR="004238C6" w:rsidRPr="00CE5714" w:rsidRDefault="00C87A94" w:rsidP="00A666B6">
      <w:pPr>
        <w:pStyle w:val="Prrafodelista"/>
        <w:numPr>
          <w:ilvl w:val="0"/>
          <w:numId w:val="1"/>
        </w:numPr>
        <w:spacing w:before="100" w:beforeAutospacing="1" w:after="100" w:afterAutospacing="1" w:line="270" w:lineRule="atLeast"/>
        <w:jc w:val="both"/>
        <w:rPr>
          <w:rFonts w:ascii="Segoe UI" w:eastAsia="Times New Roman" w:hAnsi="Segoe UI" w:cs="Segoe UI"/>
          <w:color w:val="000000"/>
          <w:sz w:val="21"/>
          <w:szCs w:val="21"/>
          <w:lang w:eastAsia="es-CO"/>
        </w:rPr>
      </w:pPr>
      <w:r w:rsidRPr="00CE5714">
        <w:rPr>
          <w:rFonts w:ascii="Segoe UI" w:eastAsia="Times New Roman" w:hAnsi="Segoe UI" w:cs="Segoe UI"/>
          <w:color w:val="000000"/>
          <w:sz w:val="21"/>
          <w:szCs w:val="21"/>
          <w:lang w:eastAsia="es-CO"/>
        </w:rPr>
        <w:t>Costo del personal técnico especializado requerido para el desarrol</w:t>
      </w:r>
      <w:r w:rsidR="00D758D6" w:rsidRPr="00CE5714">
        <w:rPr>
          <w:rFonts w:ascii="Segoe UI" w:eastAsia="Times New Roman" w:hAnsi="Segoe UI" w:cs="Segoe UI"/>
          <w:color w:val="000000"/>
          <w:sz w:val="21"/>
          <w:szCs w:val="21"/>
          <w:lang w:eastAsia="es-CO"/>
        </w:rPr>
        <w:t>l</w:t>
      </w:r>
      <w:r w:rsidRPr="00CE5714">
        <w:rPr>
          <w:rFonts w:ascii="Segoe UI" w:eastAsia="Times New Roman" w:hAnsi="Segoe UI" w:cs="Segoe UI"/>
          <w:color w:val="000000"/>
          <w:sz w:val="21"/>
          <w:szCs w:val="21"/>
          <w:lang w:eastAsia="es-CO"/>
        </w:rPr>
        <w:t>o del proyecto</w:t>
      </w:r>
      <w:r w:rsidR="00B7149E" w:rsidRPr="00CE5714">
        <w:rPr>
          <w:rFonts w:ascii="Segoe UI" w:eastAsia="Times New Roman" w:hAnsi="Segoe UI" w:cs="Segoe UI"/>
          <w:color w:val="000000"/>
          <w:sz w:val="21"/>
          <w:szCs w:val="21"/>
          <w:lang w:eastAsia="es-CO"/>
        </w:rPr>
        <w:t xml:space="preserve">. </w:t>
      </w:r>
    </w:p>
    <w:p w14:paraId="4A0A8279" w14:textId="6D27E512" w:rsidR="08D2A697" w:rsidRPr="00CE5714" w:rsidRDefault="00C87A94" w:rsidP="00CE5714">
      <w:pPr>
        <w:spacing w:before="100" w:beforeAutospacing="1" w:after="100" w:afterAutospacing="1" w:line="270" w:lineRule="atLeast"/>
        <w:ind w:left="708"/>
        <w:jc w:val="both"/>
        <w:rPr>
          <w:rFonts w:ascii="Segoe UI" w:eastAsia="Times New Roman" w:hAnsi="Segoe UI" w:cs="Segoe UI"/>
          <w:color w:val="000000"/>
          <w:sz w:val="21"/>
          <w:szCs w:val="21"/>
          <w:lang w:eastAsia="es-CO"/>
        </w:rPr>
      </w:pPr>
      <w:r w:rsidRPr="00CE5714">
        <w:rPr>
          <w:rFonts w:ascii="Segoe UI" w:eastAsia="Times New Roman" w:hAnsi="Segoe UI" w:cs="Segoe UI"/>
          <w:color w:val="000000" w:themeColor="text1"/>
          <w:sz w:val="21"/>
          <w:szCs w:val="21"/>
          <w:lang w:eastAsia="es-CO"/>
        </w:rPr>
        <w:t>P</w:t>
      </w:r>
      <w:r w:rsidR="00B7149E" w:rsidRPr="00CE5714">
        <w:rPr>
          <w:rFonts w:ascii="Segoe UI" w:eastAsia="Times New Roman" w:hAnsi="Segoe UI" w:cs="Segoe UI"/>
          <w:color w:val="000000" w:themeColor="text1"/>
          <w:sz w:val="21"/>
          <w:szCs w:val="21"/>
          <w:lang w:eastAsia="es-CO"/>
        </w:rPr>
        <w:t>ar</w:t>
      </w:r>
      <w:r w:rsidR="009745F4" w:rsidRPr="00CE5714">
        <w:rPr>
          <w:rFonts w:ascii="Segoe UI" w:eastAsia="Times New Roman" w:hAnsi="Segoe UI" w:cs="Segoe UI"/>
          <w:color w:val="000000" w:themeColor="text1"/>
          <w:sz w:val="21"/>
          <w:szCs w:val="21"/>
          <w:lang w:eastAsia="es-CO"/>
        </w:rPr>
        <w:t>a</w:t>
      </w:r>
      <w:r w:rsidRPr="00CE5714">
        <w:rPr>
          <w:rFonts w:ascii="Segoe UI" w:eastAsia="Times New Roman" w:hAnsi="Segoe UI" w:cs="Segoe UI"/>
          <w:color w:val="000000" w:themeColor="text1"/>
          <w:sz w:val="21"/>
          <w:szCs w:val="21"/>
          <w:lang w:eastAsia="es-CO"/>
        </w:rPr>
        <w:t xml:space="preserve"> este rubro se podrá contemplar el personal </w:t>
      </w:r>
      <w:r w:rsidR="00B7149E" w:rsidRPr="00CE5714">
        <w:rPr>
          <w:rFonts w:ascii="Segoe UI" w:eastAsia="Times New Roman" w:hAnsi="Segoe UI" w:cs="Segoe UI"/>
          <w:color w:val="000000" w:themeColor="text1"/>
          <w:sz w:val="21"/>
          <w:szCs w:val="21"/>
          <w:lang w:eastAsia="es-CO"/>
        </w:rPr>
        <w:t>cuya participación sea necesaria para la obtención de los resultados</w:t>
      </w:r>
      <w:r w:rsidR="009745F4" w:rsidRPr="00CE5714">
        <w:rPr>
          <w:rFonts w:ascii="Segoe UI" w:eastAsia="Times New Roman" w:hAnsi="Segoe UI" w:cs="Segoe UI"/>
          <w:color w:val="000000" w:themeColor="text1"/>
          <w:sz w:val="21"/>
          <w:szCs w:val="21"/>
          <w:lang w:eastAsia="es-CO"/>
        </w:rPr>
        <w:t>,</w:t>
      </w:r>
      <w:r w:rsidR="00EA583D" w:rsidRPr="00CE5714">
        <w:rPr>
          <w:rFonts w:ascii="Segoe UI" w:eastAsia="Times New Roman" w:hAnsi="Segoe UI" w:cs="Segoe UI"/>
          <w:color w:val="000000" w:themeColor="text1"/>
          <w:sz w:val="21"/>
          <w:szCs w:val="21"/>
          <w:lang w:eastAsia="es-CO"/>
        </w:rPr>
        <w:t xml:space="preserve"> </w:t>
      </w:r>
      <w:r w:rsidR="00463F53" w:rsidRPr="00CE5714">
        <w:rPr>
          <w:rFonts w:ascii="Segoe UI" w:eastAsia="Times New Roman" w:hAnsi="Segoe UI" w:cs="Segoe UI"/>
          <w:color w:val="000000" w:themeColor="text1"/>
          <w:sz w:val="21"/>
          <w:szCs w:val="21"/>
          <w:lang w:eastAsia="es-CO"/>
        </w:rPr>
        <w:t>incluidos</w:t>
      </w:r>
      <w:r w:rsidR="00EA583D" w:rsidRPr="00CE5714">
        <w:rPr>
          <w:rFonts w:ascii="Segoe UI" w:eastAsia="Times New Roman" w:hAnsi="Segoe UI" w:cs="Segoe UI"/>
          <w:color w:val="000000" w:themeColor="text1"/>
          <w:sz w:val="21"/>
          <w:szCs w:val="21"/>
          <w:lang w:eastAsia="es-CO"/>
        </w:rPr>
        <w:t xml:space="preserve"> </w:t>
      </w:r>
      <w:r w:rsidR="009745F4" w:rsidRPr="00CE5714">
        <w:rPr>
          <w:rFonts w:ascii="Segoe UI" w:eastAsia="Times New Roman" w:hAnsi="Segoe UI" w:cs="Segoe UI"/>
          <w:color w:val="000000" w:themeColor="text1"/>
          <w:sz w:val="21"/>
          <w:szCs w:val="21"/>
          <w:lang w:eastAsia="es-CO"/>
        </w:rPr>
        <w:t>l</w:t>
      </w:r>
      <w:r w:rsidR="00EA583D" w:rsidRPr="00CE5714">
        <w:rPr>
          <w:rFonts w:ascii="Segoe UI" w:eastAsia="Times New Roman" w:hAnsi="Segoe UI" w:cs="Segoe UI"/>
          <w:color w:val="000000" w:themeColor="text1"/>
          <w:sz w:val="21"/>
          <w:szCs w:val="21"/>
          <w:lang w:eastAsia="es-CO"/>
        </w:rPr>
        <w:t>os roles</w:t>
      </w:r>
      <w:r w:rsidRPr="00CE5714">
        <w:rPr>
          <w:rFonts w:ascii="Segoe UI" w:eastAsia="Times New Roman" w:hAnsi="Segoe UI" w:cs="Segoe UI"/>
          <w:color w:val="000000" w:themeColor="text1"/>
          <w:sz w:val="21"/>
          <w:szCs w:val="21"/>
          <w:lang w:eastAsia="es-CO"/>
        </w:rPr>
        <w:t xml:space="preserve"> de gerencia del proyecto</w:t>
      </w:r>
      <w:r w:rsidR="00D758D6" w:rsidRPr="00CE5714">
        <w:rPr>
          <w:rFonts w:ascii="Segoe UI" w:eastAsia="Times New Roman" w:hAnsi="Segoe UI" w:cs="Segoe UI"/>
          <w:color w:val="000000" w:themeColor="text1"/>
          <w:sz w:val="21"/>
          <w:szCs w:val="21"/>
          <w:lang w:eastAsia="es-CO"/>
        </w:rPr>
        <w:t xml:space="preserve"> y líder </w:t>
      </w:r>
      <w:r w:rsidR="00B7149E" w:rsidRPr="00CE5714">
        <w:rPr>
          <w:rFonts w:ascii="Segoe UI" w:eastAsia="Times New Roman" w:hAnsi="Segoe UI" w:cs="Segoe UI"/>
          <w:color w:val="000000" w:themeColor="text1"/>
          <w:sz w:val="21"/>
          <w:szCs w:val="21"/>
          <w:lang w:eastAsia="es-CO"/>
        </w:rPr>
        <w:t xml:space="preserve">técnico </w:t>
      </w:r>
      <w:r w:rsidR="00D758D6" w:rsidRPr="00CE5714">
        <w:rPr>
          <w:rFonts w:ascii="Segoe UI" w:eastAsia="Times New Roman" w:hAnsi="Segoe UI" w:cs="Segoe UI"/>
          <w:color w:val="000000" w:themeColor="text1"/>
          <w:sz w:val="21"/>
          <w:szCs w:val="21"/>
          <w:lang w:eastAsia="es-CO"/>
        </w:rPr>
        <w:t>proyecto</w:t>
      </w:r>
      <w:r w:rsidRPr="00CE5714">
        <w:rPr>
          <w:rFonts w:ascii="Segoe UI" w:eastAsia="Times New Roman" w:hAnsi="Segoe UI" w:cs="Segoe UI"/>
          <w:color w:val="000000" w:themeColor="text1"/>
          <w:sz w:val="21"/>
          <w:szCs w:val="21"/>
          <w:lang w:eastAsia="es-CO"/>
        </w:rPr>
        <w:t>. Lo anterior debe estar formulado y se deberá determinar su participación en términos de la dedicación directa en la ejecución del proyecto. Independientemente del tipo de contratación del personal, siempre y cuando cumpla con la normatividad laboral vigente, los recursos deben valorarse y atender a la normatividad aplicable.</w:t>
      </w:r>
      <w:r w:rsidR="3DAC8066" w:rsidRPr="00CE5714">
        <w:rPr>
          <w:rFonts w:ascii="Segoe UI" w:eastAsia="Times New Roman" w:hAnsi="Segoe UI" w:cs="Segoe UI"/>
          <w:color w:val="000000" w:themeColor="text1"/>
          <w:sz w:val="21"/>
          <w:szCs w:val="21"/>
          <w:lang w:eastAsia="es-CO"/>
        </w:rPr>
        <w:t xml:space="preserve"> </w:t>
      </w:r>
    </w:p>
    <w:p w14:paraId="089B6EF3" w14:textId="236E9A70" w:rsidR="00F3059B" w:rsidRPr="00CE5714" w:rsidRDefault="00F3059B" w:rsidP="08D2A697">
      <w:pPr>
        <w:pStyle w:val="Prrafodelista"/>
        <w:spacing w:before="100" w:beforeAutospacing="1" w:after="100" w:afterAutospacing="1" w:line="270" w:lineRule="atLeast"/>
        <w:jc w:val="both"/>
        <w:rPr>
          <w:rFonts w:ascii="Segoe UI" w:hAnsi="Segoe UI" w:cs="Segoe UI"/>
          <w:sz w:val="21"/>
          <w:szCs w:val="21"/>
        </w:rPr>
      </w:pPr>
      <w:r w:rsidRPr="00CE5714">
        <w:rPr>
          <w:rFonts w:ascii="Segoe UI" w:hAnsi="Segoe UI" w:cs="Segoe UI"/>
          <w:b/>
          <w:sz w:val="21"/>
          <w:szCs w:val="21"/>
        </w:rPr>
        <w:t>Precisión:</w:t>
      </w:r>
      <w:r w:rsidRPr="00CE5714">
        <w:rPr>
          <w:rFonts w:ascii="Segoe UI" w:hAnsi="Segoe UI" w:cs="Segoe UI"/>
          <w:sz w:val="21"/>
          <w:szCs w:val="21"/>
        </w:rPr>
        <w:t xml:space="preserve"> Se considera personal técnico especializado el recurso humano cuyo conocimiento y aporte es esencial para la obtención de los resultados del proyecto.</w:t>
      </w:r>
      <w:r w:rsidR="3E9544A0" w:rsidRPr="00CE5714">
        <w:rPr>
          <w:rFonts w:ascii="Segoe UI" w:hAnsi="Segoe UI" w:cs="Segoe UI"/>
          <w:sz w:val="21"/>
          <w:szCs w:val="21"/>
        </w:rPr>
        <w:t xml:space="preserve"> </w:t>
      </w:r>
      <w:r w:rsidR="0988D5FB" w:rsidRPr="00CE5714">
        <w:rPr>
          <w:rFonts w:ascii="Segoe UI" w:hAnsi="Segoe UI" w:cs="Segoe UI"/>
          <w:sz w:val="21"/>
          <w:szCs w:val="21"/>
        </w:rPr>
        <w:t>Se deben dejar claros los siguientes aspectos: tiempo de dedicación al proyecto, cargo, actividades específicas a desarrollar, formación académica, tiempo de experiencia general y específica y fuente de financiación.</w:t>
      </w:r>
    </w:p>
    <w:p w14:paraId="72F7846A" w14:textId="77777777" w:rsidR="00780ED8" w:rsidRPr="00CE5714" w:rsidRDefault="00780ED8" w:rsidP="00F3059B">
      <w:pPr>
        <w:pStyle w:val="Prrafodelista"/>
        <w:spacing w:before="100" w:beforeAutospacing="1" w:after="100" w:afterAutospacing="1" w:line="270" w:lineRule="atLeast"/>
        <w:jc w:val="both"/>
        <w:rPr>
          <w:rFonts w:ascii="Segoe UI" w:eastAsia="Times New Roman" w:hAnsi="Segoe UI" w:cs="Segoe UI"/>
          <w:color w:val="000000"/>
          <w:sz w:val="21"/>
          <w:szCs w:val="21"/>
          <w:lang w:eastAsia="es-CO"/>
        </w:rPr>
      </w:pPr>
    </w:p>
    <w:p w14:paraId="01A3EBEC" w14:textId="77777777" w:rsidR="00A00FB8" w:rsidRPr="00CE5714" w:rsidRDefault="00C87A94" w:rsidP="08D2A697">
      <w:pPr>
        <w:pStyle w:val="Prrafodelista"/>
        <w:numPr>
          <w:ilvl w:val="0"/>
          <w:numId w:val="1"/>
        </w:numPr>
        <w:spacing w:before="100" w:beforeAutospacing="1" w:after="100" w:afterAutospacing="1" w:line="270" w:lineRule="atLeast"/>
        <w:jc w:val="both"/>
        <w:rPr>
          <w:rFonts w:ascii="Segoe UI" w:eastAsia="Times New Roman" w:hAnsi="Segoe UI" w:cs="Segoe UI"/>
          <w:color w:val="000000"/>
          <w:sz w:val="21"/>
          <w:szCs w:val="21"/>
          <w:lang w:eastAsia="es-CO"/>
        </w:rPr>
      </w:pPr>
      <w:r w:rsidRPr="00CE5714">
        <w:rPr>
          <w:rFonts w:ascii="Segoe UI" w:eastAsia="Times New Roman" w:hAnsi="Segoe UI" w:cs="Segoe UI"/>
          <w:color w:val="000000" w:themeColor="text1"/>
          <w:sz w:val="21"/>
          <w:szCs w:val="21"/>
          <w:lang w:eastAsia="es-CO"/>
        </w:rPr>
        <w:t>Costo del personal no calificado dedicado exclusivamente al desarrollo del proyecto</w:t>
      </w:r>
      <w:r w:rsidR="00A00FB8" w:rsidRPr="00CE5714">
        <w:rPr>
          <w:rFonts w:ascii="Segoe UI" w:eastAsia="Times New Roman" w:hAnsi="Segoe UI" w:cs="Segoe UI"/>
          <w:color w:val="000000" w:themeColor="text1"/>
          <w:sz w:val="21"/>
          <w:szCs w:val="21"/>
          <w:lang w:eastAsia="es-CO"/>
        </w:rPr>
        <w:t>.</w:t>
      </w:r>
    </w:p>
    <w:p w14:paraId="63EEA553" w14:textId="7CE071B7" w:rsidR="08D2A697" w:rsidRPr="00CE5714" w:rsidRDefault="00A00FB8" w:rsidP="00CE5714">
      <w:pPr>
        <w:spacing w:before="100" w:beforeAutospacing="1" w:after="100" w:afterAutospacing="1" w:line="270" w:lineRule="atLeast"/>
        <w:ind w:left="708"/>
        <w:jc w:val="both"/>
        <w:rPr>
          <w:rFonts w:ascii="Segoe UI" w:eastAsia="Times New Roman" w:hAnsi="Segoe UI" w:cs="Segoe UI"/>
          <w:color w:val="000000"/>
          <w:sz w:val="21"/>
          <w:szCs w:val="21"/>
          <w:lang w:eastAsia="es-CO"/>
        </w:rPr>
      </w:pPr>
      <w:r w:rsidRPr="00CE5714">
        <w:rPr>
          <w:rFonts w:ascii="Segoe UI" w:eastAsia="Times New Roman" w:hAnsi="Segoe UI" w:cs="Segoe UI"/>
          <w:color w:val="000000" w:themeColor="text1"/>
          <w:sz w:val="21"/>
          <w:szCs w:val="21"/>
          <w:lang w:eastAsia="es-CO"/>
        </w:rPr>
        <w:t>Est</w:t>
      </w:r>
      <w:r w:rsidR="0084326F" w:rsidRPr="00CE5714">
        <w:rPr>
          <w:rFonts w:ascii="Segoe UI" w:eastAsia="Times New Roman" w:hAnsi="Segoe UI" w:cs="Segoe UI"/>
          <w:color w:val="000000" w:themeColor="text1"/>
          <w:sz w:val="21"/>
          <w:szCs w:val="21"/>
          <w:lang w:eastAsia="es-CO"/>
        </w:rPr>
        <w:t>a</w:t>
      </w:r>
      <w:r w:rsidR="793D01D1" w:rsidRPr="00CE5714">
        <w:rPr>
          <w:rFonts w:ascii="Segoe UI" w:eastAsia="Times New Roman" w:hAnsi="Segoe UI" w:cs="Segoe UI"/>
          <w:color w:val="000000" w:themeColor="text1"/>
          <w:sz w:val="21"/>
          <w:szCs w:val="21"/>
          <w:lang w:eastAsia="es-CO"/>
        </w:rPr>
        <w:t>s</w:t>
      </w:r>
      <w:r w:rsidRPr="00CE5714">
        <w:rPr>
          <w:rFonts w:ascii="Segoe UI" w:eastAsia="Times New Roman" w:hAnsi="Segoe UI" w:cs="Segoe UI"/>
          <w:color w:val="000000" w:themeColor="text1"/>
          <w:sz w:val="21"/>
          <w:szCs w:val="21"/>
          <w:lang w:eastAsia="es-CO"/>
        </w:rPr>
        <w:t xml:space="preserve"> persona</w:t>
      </w:r>
      <w:r w:rsidR="0EBDEA5B" w:rsidRPr="00CE5714">
        <w:rPr>
          <w:rFonts w:ascii="Segoe UI" w:eastAsia="Times New Roman" w:hAnsi="Segoe UI" w:cs="Segoe UI"/>
          <w:color w:val="000000" w:themeColor="text1"/>
          <w:sz w:val="21"/>
          <w:szCs w:val="21"/>
          <w:lang w:eastAsia="es-CO"/>
        </w:rPr>
        <w:t>s</w:t>
      </w:r>
      <w:r w:rsidR="0084326F" w:rsidRPr="00CE5714">
        <w:rPr>
          <w:rFonts w:ascii="Segoe UI" w:eastAsia="Times New Roman" w:hAnsi="Segoe UI" w:cs="Segoe UI"/>
          <w:color w:val="000000" w:themeColor="text1"/>
          <w:sz w:val="21"/>
          <w:szCs w:val="21"/>
          <w:lang w:eastAsia="es-CO"/>
        </w:rPr>
        <w:t xml:space="preserve"> puede</w:t>
      </w:r>
      <w:r w:rsidR="71DCD76B" w:rsidRPr="00CE5714">
        <w:rPr>
          <w:rFonts w:ascii="Segoe UI" w:eastAsia="Times New Roman" w:hAnsi="Segoe UI" w:cs="Segoe UI"/>
          <w:color w:val="000000" w:themeColor="text1"/>
          <w:sz w:val="21"/>
          <w:szCs w:val="21"/>
          <w:lang w:eastAsia="es-CO"/>
        </w:rPr>
        <w:t>n</w:t>
      </w:r>
      <w:r w:rsidR="0084326F" w:rsidRPr="00CE5714">
        <w:rPr>
          <w:rFonts w:ascii="Segoe UI" w:eastAsia="Times New Roman" w:hAnsi="Segoe UI" w:cs="Segoe UI"/>
          <w:color w:val="000000" w:themeColor="text1"/>
          <w:sz w:val="21"/>
          <w:szCs w:val="21"/>
          <w:lang w:eastAsia="es-CO"/>
        </w:rPr>
        <w:t xml:space="preserve"> estar vinculad</w:t>
      </w:r>
      <w:r w:rsidR="65A421E6" w:rsidRPr="00CE5714">
        <w:rPr>
          <w:rFonts w:ascii="Segoe UI" w:eastAsia="Times New Roman" w:hAnsi="Segoe UI" w:cs="Segoe UI"/>
          <w:color w:val="000000" w:themeColor="text1"/>
          <w:sz w:val="21"/>
          <w:szCs w:val="21"/>
          <w:lang w:eastAsia="es-CO"/>
        </w:rPr>
        <w:t>as</w:t>
      </w:r>
      <w:r w:rsidR="0084326F" w:rsidRPr="00CE5714">
        <w:rPr>
          <w:rFonts w:ascii="Segoe UI" w:eastAsia="Times New Roman" w:hAnsi="Segoe UI" w:cs="Segoe UI"/>
          <w:color w:val="000000" w:themeColor="text1"/>
          <w:sz w:val="21"/>
          <w:szCs w:val="21"/>
          <w:lang w:eastAsia="es-CO"/>
        </w:rPr>
        <w:t xml:space="preserve"> al proyecto bajo cualquier tipo de contratación</w:t>
      </w:r>
      <w:r w:rsidR="00C87A94" w:rsidRPr="00CE5714">
        <w:rPr>
          <w:rFonts w:ascii="Segoe UI" w:eastAsia="Times New Roman" w:hAnsi="Segoe UI" w:cs="Segoe UI"/>
          <w:color w:val="000000" w:themeColor="text1"/>
          <w:sz w:val="21"/>
          <w:szCs w:val="21"/>
          <w:lang w:eastAsia="es-CO"/>
        </w:rPr>
        <w:t>, siempre y cuando</w:t>
      </w:r>
      <w:r w:rsidR="2FDC4040" w:rsidRPr="00CE5714">
        <w:rPr>
          <w:rFonts w:ascii="Segoe UI" w:eastAsia="Times New Roman" w:hAnsi="Segoe UI" w:cs="Segoe UI"/>
          <w:color w:val="000000" w:themeColor="text1"/>
          <w:sz w:val="21"/>
          <w:szCs w:val="21"/>
          <w:lang w:eastAsia="es-CO"/>
        </w:rPr>
        <w:t xml:space="preserve"> se</w:t>
      </w:r>
      <w:r w:rsidR="00C87A94" w:rsidRPr="00CE5714">
        <w:rPr>
          <w:rFonts w:ascii="Segoe UI" w:eastAsia="Times New Roman" w:hAnsi="Segoe UI" w:cs="Segoe UI"/>
          <w:color w:val="000000" w:themeColor="text1"/>
          <w:sz w:val="21"/>
          <w:szCs w:val="21"/>
          <w:lang w:eastAsia="es-CO"/>
        </w:rPr>
        <w:t xml:space="preserve"> cumpla con la normatividad laboral vigente</w:t>
      </w:r>
      <w:r w:rsidR="0084326F" w:rsidRPr="00CE5714">
        <w:rPr>
          <w:rFonts w:ascii="Segoe UI" w:eastAsia="Times New Roman" w:hAnsi="Segoe UI" w:cs="Segoe UI"/>
          <w:color w:val="000000" w:themeColor="text1"/>
          <w:sz w:val="21"/>
          <w:szCs w:val="21"/>
          <w:lang w:eastAsia="es-CO"/>
        </w:rPr>
        <w:t>.</w:t>
      </w:r>
    </w:p>
    <w:p w14:paraId="31671E7F" w14:textId="5C1006A4" w:rsidR="001E6C58" w:rsidRPr="00CE5714" w:rsidRDefault="00B33542" w:rsidP="001E6C58">
      <w:pPr>
        <w:pStyle w:val="Prrafodelista"/>
        <w:spacing w:before="100" w:beforeAutospacing="1" w:after="100" w:afterAutospacing="1" w:line="270" w:lineRule="atLeast"/>
        <w:jc w:val="both"/>
        <w:rPr>
          <w:rFonts w:ascii="Segoe UI" w:hAnsi="Segoe UI" w:cs="Segoe UI"/>
          <w:sz w:val="21"/>
          <w:szCs w:val="21"/>
        </w:rPr>
      </w:pPr>
      <w:r w:rsidRPr="00CE5714">
        <w:rPr>
          <w:rFonts w:ascii="Segoe UI" w:hAnsi="Segoe UI" w:cs="Segoe UI"/>
          <w:b/>
          <w:sz w:val="21"/>
          <w:szCs w:val="21"/>
        </w:rPr>
        <w:t>Precisión:</w:t>
      </w:r>
      <w:r w:rsidRPr="00CE5714">
        <w:rPr>
          <w:rFonts w:ascii="Segoe UI" w:hAnsi="Segoe UI" w:cs="Segoe UI"/>
          <w:sz w:val="21"/>
          <w:szCs w:val="21"/>
        </w:rPr>
        <w:t xml:space="preserve"> </w:t>
      </w:r>
      <w:r w:rsidR="00096E0E" w:rsidRPr="00CE5714">
        <w:rPr>
          <w:rFonts w:ascii="Segoe UI" w:hAnsi="Segoe UI" w:cs="Segoe UI"/>
          <w:sz w:val="21"/>
          <w:szCs w:val="21"/>
        </w:rPr>
        <w:t>Para</w:t>
      </w:r>
      <w:r w:rsidRPr="00CE5714">
        <w:rPr>
          <w:rFonts w:ascii="Segoe UI" w:hAnsi="Segoe UI" w:cs="Segoe UI"/>
          <w:sz w:val="21"/>
          <w:szCs w:val="21"/>
        </w:rPr>
        <w:t xml:space="preserve"> efectos de la presente convocatoria se podrá incluir costos de personal no calificado cuya dedicación al proyecto sea inferior al 100%.</w:t>
      </w:r>
      <w:r w:rsidR="009A7476" w:rsidRPr="00CE5714">
        <w:rPr>
          <w:rFonts w:ascii="Segoe UI" w:hAnsi="Segoe UI" w:cs="Segoe UI"/>
          <w:sz w:val="21"/>
          <w:szCs w:val="21"/>
        </w:rPr>
        <w:t xml:space="preserve"> </w:t>
      </w:r>
      <w:r w:rsidR="00096E0E" w:rsidRPr="00CE5714">
        <w:rPr>
          <w:rFonts w:ascii="Segoe UI" w:hAnsi="Segoe UI" w:cs="Segoe UI"/>
          <w:sz w:val="21"/>
          <w:szCs w:val="21"/>
        </w:rPr>
        <w:t>Para estos casos deberá calcularse el valor teniendo en cuenta el tiempo de dedicación al proyecto.</w:t>
      </w:r>
    </w:p>
    <w:p w14:paraId="64CBE2AA" w14:textId="77777777" w:rsidR="00B33542" w:rsidRPr="00CE5714" w:rsidRDefault="00B33542" w:rsidP="001E6C58">
      <w:pPr>
        <w:pStyle w:val="Prrafodelista"/>
        <w:spacing w:before="100" w:beforeAutospacing="1" w:after="100" w:afterAutospacing="1" w:line="270" w:lineRule="atLeast"/>
        <w:jc w:val="both"/>
        <w:rPr>
          <w:rFonts w:ascii="Segoe UI" w:eastAsia="Times New Roman" w:hAnsi="Segoe UI" w:cs="Segoe UI"/>
          <w:color w:val="000000"/>
          <w:sz w:val="21"/>
          <w:szCs w:val="21"/>
          <w:lang w:eastAsia="es-CO"/>
        </w:rPr>
      </w:pPr>
    </w:p>
    <w:p w14:paraId="79AEEE9C" w14:textId="5B7380DD" w:rsidR="00836D2C" w:rsidRPr="00CE5714" w:rsidRDefault="00836D2C" w:rsidP="00836D2C">
      <w:pPr>
        <w:pStyle w:val="Prrafodelista"/>
        <w:numPr>
          <w:ilvl w:val="0"/>
          <w:numId w:val="1"/>
        </w:numPr>
        <w:spacing w:before="100" w:beforeAutospacing="1" w:after="100" w:afterAutospacing="1" w:line="270" w:lineRule="atLeast"/>
        <w:jc w:val="both"/>
        <w:rPr>
          <w:rFonts w:ascii="Segoe UI" w:eastAsia="Times New Roman" w:hAnsi="Segoe UI" w:cs="Segoe UI"/>
          <w:color w:val="000000"/>
          <w:sz w:val="21"/>
          <w:szCs w:val="21"/>
          <w:lang w:eastAsia="es-CO"/>
        </w:rPr>
      </w:pPr>
      <w:r w:rsidRPr="00CE5714">
        <w:rPr>
          <w:rFonts w:ascii="Segoe UI" w:eastAsia="Times New Roman" w:hAnsi="Segoe UI" w:cs="Segoe UI"/>
          <w:color w:val="000000"/>
          <w:sz w:val="21"/>
          <w:szCs w:val="21"/>
          <w:lang w:eastAsia="es-CO"/>
        </w:rPr>
        <w:t>Arrendamiento de equipo para investigación y desarrollo tecnológico, así como actividades de control de calidad establecido en las fases del proyecto</w:t>
      </w:r>
      <w:r w:rsidR="00055562" w:rsidRPr="00CE5714">
        <w:rPr>
          <w:rFonts w:ascii="Segoe UI" w:eastAsia="Times New Roman" w:hAnsi="Segoe UI" w:cs="Segoe UI"/>
          <w:color w:val="000000"/>
          <w:sz w:val="21"/>
          <w:szCs w:val="21"/>
          <w:lang w:eastAsia="es-CO"/>
        </w:rPr>
        <w:t>,</w:t>
      </w:r>
      <w:r w:rsidRPr="00CE5714">
        <w:rPr>
          <w:rFonts w:ascii="Segoe UI" w:eastAsia="Times New Roman" w:hAnsi="Segoe UI" w:cs="Segoe UI"/>
          <w:color w:val="000000"/>
          <w:sz w:val="21"/>
          <w:szCs w:val="21"/>
          <w:lang w:eastAsia="es-CO"/>
        </w:rPr>
        <w:t xml:space="preserve"> no disponibles en las instalaciones del ente ejecutor. Incluye pago de servicios por alojamiento de </w:t>
      </w:r>
      <w:r w:rsidRPr="00CE5714">
        <w:rPr>
          <w:rFonts w:ascii="Segoe UI" w:eastAsia="Times New Roman" w:hAnsi="Segoe UI" w:cs="Segoe UI"/>
          <w:color w:val="000000"/>
          <w:sz w:val="21"/>
          <w:szCs w:val="21"/>
          <w:lang w:eastAsia="es-CO"/>
        </w:rPr>
        <w:lastRenderedPageBreak/>
        <w:t>programas informáticos (Hosting, Servidores de Aplicaciones ASP). Su ejecución debe ser demostrada a través del contrato correspondiente.</w:t>
      </w:r>
    </w:p>
    <w:p w14:paraId="4704DFB7" w14:textId="77777777" w:rsidR="00836D2C" w:rsidRPr="00CE5714" w:rsidRDefault="00836D2C" w:rsidP="00836D2C">
      <w:pPr>
        <w:pStyle w:val="Prrafodelista"/>
        <w:spacing w:before="100" w:beforeAutospacing="1" w:after="100" w:afterAutospacing="1" w:line="270" w:lineRule="atLeast"/>
        <w:jc w:val="both"/>
        <w:rPr>
          <w:rFonts w:ascii="Segoe UI" w:hAnsi="Segoe UI" w:cs="Segoe UI"/>
          <w:sz w:val="21"/>
          <w:szCs w:val="21"/>
        </w:rPr>
      </w:pPr>
    </w:p>
    <w:p w14:paraId="210751DD" w14:textId="5389050E" w:rsidR="00836D2C" w:rsidRPr="00CE5714" w:rsidRDefault="00836D2C" w:rsidP="00836D2C">
      <w:pPr>
        <w:pStyle w:val="Prrafodelista"/>
        <w:spacing w:before="100" w:beforeAutospacing="1" w:after="100" w:afterAutospacing="1" w:line="270" w:lineRule="atLeast"/>
        <w:jc w:val="both"/>
        <w:rPr>
          <w:rFonts w:ascii="Segoe UI" w:hAnsi="Segoe UI" w:cs="Segoe UI"/>
          <w:sz w:val="21"/>
          <w:szCs w:val="21"/>
        </w:rPr>
      </w:pPr>
      <w:r w:rsidRPr="00CE5714">
        <w:rPr>
          <w:rFonts w:ascii="Segoe UI" w:hAnsi="Segoe UI" w:cs="Segoe UI"/>
          <w:b/>
          <w:sz w:val="21"/>
          <w:szCs w:val="21"/>
        </w:rPr>
        <w:t>Precisión:</w:t>
      </w:r>
      <w:r w:rsidRPr="00CE5714">
        <w:rPr>
          <w:rFonts w:ascii="Segoe UI" w:hAnsi="Segoe UI" w:cs="Segoe UI"/>
          <w:sz w:val="21"/>
          <w:szCs w:val="21"/>
        </w:rPr>
        <w:t xml:space="preserve"> </w:t>
      </w:r>
      <w:r w:rsidR="00983575" w:rsidRPr="00CE5714">
        <w:rPr>
          <w:rFonts w:ascii="Segoe UI" w:hAnsi="Segoe UI" w:cs="Segoe UI"/>
          <w:sz w:val="21"/>
          <w:szCs w:val="21"/>
        </w:rPr>
        <w:t xml:space="preserve">Según lo establecido en los términos de referencia, con recursos </w:t>
      </w:r>
      <w:r w:rsidR="00A67CFB" w:rsidRPr="00CE5714">
        <w:rPr>
          <w:rFonts w:ascii="Segoe UI" w:hAnsi="Segoe UI" w:cs="Segoe UI"/>
          <w:sz w:val="21"/>
          <w:szCs w:val="21"/>
        </w:rPr>
        <w:t>de cofinanciación de Colombia Productiva y el SENA</w:t>
      </w:r>
      <w:r w:rsidRPr="00CE5714">
        <w:rPr>
          <w:rFonts w:ascii="Segoe UI" w:hAnsi="Segoe UI" w:cs="Segoe UI"/>
          <w:sz w:val="21"/>
          <w:szCs w:val="21"/>
        </w:rPr>
        <w:t xml:space="preserve"> no </w:t>
      </w:r>
      <w:r w:rsidR="00A67CFB" w:rsidRPr="00CE5714">
        <w:rPr>
          <w:rFonts w:ascii="Segoe UI" w:hAnsi="Segoe UI" w:cs="Segoe UI"/>
          <w:sz w:val="21"/>
          <w:szCs w:val="21"/>
        </w:rPr>
        <w:t xml:space="preserve">se </w:t>
      </w:r>
      <w:r w:rsidRPr="00CE5714">
        <w:rPr>
          <w:rFonts w:ascii="Segoe UI" w:hAnsi="Segoe UI" w:cs="Segoe UI"/>
          <w:sz w:val="21"/>
          <w:szCs w:val="21"/>
        </w:rPr>
        <w:t xml:space="preserve">permite </w:t>
      </w:r>
      <w:r w:rsidR="00A67CFB" w:rsidRPr="00CE5714">
        <w:rPr>
          <w:rFonts w:ascii="Segoe UI" w:hAnsi="Segoe UI" w:cs="Segoe UI"/>
          <w:sz w:val="21"/>
          <w:szCs w:val="21"/>
        </w:rPr>
        <w:t xml:space="preserve">la </w:t>
      </w:r>
      <w:r w:rsidRPr="00CE5714">
        <w:rPr>
          <w:rFonts w:ascii="Segoe UI" w:hAnsi="Segoe UI" w:cs="Segoe UI"/>
          <w:sz w:val="21"/>
          <w:szCs w:val="21"/>
        </w:rPr>
        <w:t xml:space="preserve">adquisición de equipos, </w:t>
      </w:r>
      <w:r w:rsidR="00A67CFB" w:rsidRPr="00CE5714">
        <w:rPr>
          <w:rFonts w:ascii="Segoe UI" w:hAnsi="Segoe UI" w:cs="Segoe UI"/>
          <w:sz w:val="21"/>
          <w:szCs w:val="21"/>
        </w:rPr>
        <w:t xml:space="preserve">por lo cual, </w:t>
      </w:r>
      <w:r w:rsidRPr="00CE5714">
        <w:rPr>
          <w:rFonts w:ascii="Segoe UI" w:hAnsi="Segoe UI" w:cs="Segoe UI"/>
          <w:sz w:val="21"/>
          <w:szCs w:val="21"/>
        </w:rPr>
        <w:t>el arrendamiento de equipos será posible exclusivamente cuando NO contemple la opción de compra. Esta opción es conocida en el mercado como “leasing operativo” mencionada en el artículo 5 del Decreto 913 de 1993.  Adicionalmente, al requerirse contrato, el arrendamiento no podrá realizarse a través de alguno de los ejecutores, sino por un tercero; en el caso de arrendamientos de equipos se debe precisar en el proyecto los aspectos técnicos, su valoración, papel en la obtención de resultados</w:t>
      </w:r>
      <w:r w:rsidR="00DF1291" w:rsidRPr="00CE5714">
        <w:rPr>
          <w:rFonts w:ascii="Segoe UI" w:hAnsi="Segoe UI" w:cs="Segoe UI"/>
          <w:sz w:val="21"/>
          <w:szCs w:val="21"/>
        </w:rPr>
        <w:t xml:space="preserve"> y cualquier otra información que considere relevante.</w:t>
      </w:r>
    </w:p>
    <w:p w14:paraId="0F37CFCC" w14:textId="77777777" w:rsidR="00836D2C" w:rsidRPr="00CE5714" w:rsidRDefault="00836D2C" w:rsidP="00836D2C">
      <w:pPr>
        <w:pStyle w:val="Prrafodelista"/>
        <w:spacing w:before="100" w:beforeAutospacing="1" w:after="100" w:afterAutospacing="1" w:line="270" w:lineRule="atLeast"/>
        <w:jc w:val="both"/>
        <w:rPr>
          <w:rFonts w:ascii="Segoe UI" w:hAnsi="Segoe UI" w:cs="Segoe UI"/>
          <w:sz w:val="21"/>
          <w:szCs w:val="21"/>
        </w:rPr>
      </w:pPr>
    </w:p>
    <w:p w14:paraId="5E17C32B" w14:textId="74817038" w:rsidR="00C87A94" w:rsidRPr="00CE5714" w:rsidRDefault="00C87A94" w:rsidP="00A666B6">
      <w:pPr>
        <w:pStyle w:val="Prrafodelista"/>
        <w:numPr>
          <w:ilvl w:val="0"/>
          <w:numId w:val="1"/>
        </w:numPr>
        <w:spacing w:before="100" w:beforeAutospacing="1" w:after="100" w:afterAutospacing="1" w:line="270" w:lineRule="atLeast"/>
        <w:jc w:val="both"/>
        <w:rPr>
          <w:rFonts w:ascii="Segoe UI" w:eastAsia="Times New Roman" w:hAnsi="Segoe UI" w:cs="Segoe UI"/>
          <w:color w:val="000000"/>
          <w:sz w:val="21"/>
          <w:szCs w:val="21"/>
          <w:lang w:eastAsia="es-CO"/>
        </w:rPr>
      </w:pPr>
      <w:r w:rsidRPr="00CE5714">
        <w:rPr>
          <w:rFonts w:ascii="Segoe UI" w:eastAsia="Times New Roman" w:hAnsi="Segoe UI" w:cs="Segoe UI"/>
          <w:color w:val="000000"/>
          <w:sz w:val="21"/>
          <w:szCs w:val="21"/>
          <w:lang w:eastAsia="es-CO"/>
        </w:rPr>
        <w:t>Insumos y materiales requeridos para el desarrollo del proyecto, que sean bienes consumibles durante la ejecución del mismo y no constituyan bienes de capital.</w:t>
      </w:r>
    </w:p>
    <w:p w14:paraId="20EA73A7" w14:textId="77777777" w:rsidR="002046FE" w:rsidRPr="00CE5714" w:rsidRDefault="002046FE" w:rsidP="00EE37E9">
      <w:pPr>
        <w:pStyle w:val="Prrafodelista"/>
        <w:spacing w:before="100" w:beforeAutospacing="1" w:after="100" w:afterAutospacing="1" w:line="270" w:lineRule="atLeast"/>
        <w:jc w:val="both"/>
        <w:rPr>
          <w:rFonts w:ascii="Segoe UI" w:hAnsi="Segoe UI" w:cs="Segoe UI"/>
          <w:sz w:val="21"/>
          <w:szCs w:val="21"/>
        </w:rPr>
      </w:pPr>
    </w:p>
    <w:p w14:paraId="24BB1B11" w14:textId="1A921AC9" w:rsidR="00EE37E9" w:rsidRPr="00CE5714" w:rsidRDefault="00EE37E9" w:rsidP="00EE37E9">
      <w:pPr>
        <w:pStyle w:val="Prrafodelista"/>
        <w:spacing w:before="100" w:beforeAutospacing="1" w:after="100" w:afterAutospacing="1" w:line="270" w:lineRule="atLeast"/>
        <w:jc w:val="both"/>
        <w:rPr>
          <w:rFonts w:ascii="Segoe UI" w:hAnsi="Segoe UI" w:cs="Segoe UI"/>
          <w:sz w:val="21"/>
          <w:szCs w:val="21"/>
        </w:rPr>
      </w:pPr>
      <w:r w:rsidRPr="00CE5714">
        <w:rPr>
          <w:rFonts w:ascii="Segoe UI" w:hAnsi="Segoe UI" w:cs="Segoe UI"/>
          <w:b/>
          <w:sz w:val="21"/>
          <w:szCs w:val="21"/>
        </w:rPr>
        <w:t>Precisión:</w:t>
      </w:r>
      <w:r w:rsidRPr="00CE5714">
        <w:rPr>
          <w:rFonts w:ascii="Segoe UI" w:hAnsi="Segoe UI" w:cs="Segoe UI"/>
          <w:sz w:val="21"/>
          <w:szCs w:val="21"/>
        </w:rPr>
        <w:t xml:space="preserve"> Para la adquisición de insumos, bienes fungibles y demás elementos necesarios para el desarrollo de algunas actividades previstas</w:t>
      </w:r>
      <w:r w:rsidR="006D5522" w:rsidRPr="00CE5714">
        <w:rPr>
          <w:rFonts w:ascii="Segoe UI" w:hAnsi="Segoe UI" w:cs="Segoe UI"/>
          <w:sz w:val="21"/>
          <w:szCs w:val="21"/>
        </w:rPr>
        <w:t>, d</w:t>
      </w:r>
      <w:r w:rsidRPr="00CE5714">
        <w:rPr>
          <w:rFonts w:ascii="Segoe UI" w:hAnsi="Segoe UI" w:cs="Segoe UI"/>
          <w:sz w:val="21"/>
          <w:szCs w:val="21"/>
        </w:rPr>
        <w:t>eben registrarse en el proyecto el listado detallado agrupado por categorías sobre las cuales la descripción debe dar cuenta de la necesidad y cantidad (Ej. consumibles, reactivos, herramientas, elementos de protección, controles e instrumentación</w:t>
      </w:r>
      <w:r w:rsidR="00A43C99" w:rsidRPr="00CE5714">
        <w:rPr>
          <w:rFonts w:ascii="Segoe UI" w:hAnsi="Segoe UI" w:cs="Segoe UI"/>
          <w:sz w:val="21"/>
          <w:szCs w:val="21"/>
        </w:rPr>
        <w:t xml:space="preserve">, </w:t>
      </w:r>
      <w:r w:rsidRPr="00CE5714">
        <w:rPr>
          <w:rFonts w:ascii="Segoe UI" w:hAnsi="Segoe UI" w:cs="Segoe UI"/>
          <w:sz w:val="21"/>
          <w:szCs w:val="21"/>
        </w:rPr>
        <w:t>accesoria, material biológico, audiovisual, de laboratorio y de campo, e</w:t>
      </w:r>
      <w:r w:rsidR="006D5522" w:rsidRPr="00CE5714">
        <w:rPr>
          <w:rFonts w:ascii="Segoe UI" w:hAnsi="Segoe UI" w:cs="Segoe UI"/>
          <w:sz w:val="21"/>
          <w:szCs w:val="21"/>
        </w:rPr>
        <w:t>ntre otros</w:t>
      </w:r>
      <w:r w:rsidRPr="00CE5714">
        <w:rPr>
          <w:rFonts w:ascii="Segoe UI" w:hAnsi="Segoe UI" w:cs="Segoe UI"/>
          <w:sz w:val="21"/>
          <w:szCs w:val="21"/>
        </w:rPr>
        <w:t>).</w:t>
      </w:r>
    </w:p>
    <w:p w14:paraId="5A172BD8" w14:textId="77777777" w:rsidR="002046FE" w:rsidRPr="00CE5714" w:rsidRDefault="002046FE" w:rsidP="00EE37E9">
      <w:pPr>
        <w:pStyle w:val="Prrafodelista"/>
        <w:spacing w:before="100" w:beforeAutospacing="1" w:after="100" w:afterAutospacing="1" w:line="270" w:lineRule="atLeast"/>
        <w:jc w:val="both"/>
        <w:rPr>
          <w:rFonts w:ascii="Segoe UI" w:eastAsia="Times New Roman" w:hAnsi="Segoe UI" w:cs="Segoe UI"/>
          <w:color w:val="000000"/>
          <w:sz w:val="21"/>
          <w:szCs w:val="21"/>
          <w:lang w:eastAsia="es-CO"/>
        </w:rPr>
      </w:pPr>
    </w:p>
    <w:p w14:paraId="50A72695" w14:textId="6D7C82B1" w:rsidR="00C87A94" w:rsidRPr="00CE5714" w:rsidRDefault="00C87A94" w:rsidP="00A666B6">
      <w:pPr>
        <w:pStyle w:val="Prrafodelista"/>
        <w:numPr>
          <w:ilvl w:val="0"/>
          <w:numId w:val="1"/>
        </w:numPr>
        <w:spacing w:before="100" w:beforeAutospacing="1" w:after="100" w:afterAutospacing="1" w:line="270" w:lineRule="atLeast"/>
        <w:jc w:val="both"/>
        <w:rPr>
          <w:rFonts w:ascii="Segoe UI" w:eastAsia="Times New Roman" w:hAnsi="Segoe UI" w:cs="Segoe UI"/>
          <w:color w:val="000000"/>
          <w:sz w:val="21"/>
          <w:szCs w:val="21"/>
          <w:lang w:eastAsia="es-CO"/>
        </w:rPr>
      </w:pPr>
      <w:r w:rsidRPr="00CE5714">
        <w:rPr>
          <w:rFonts w:ascii="Segoe UI" w:eastAsia="Times New Roman" w:hAnsi="Segoe UI" w:cs="Segoe UI"/>
          <w:color w:val="000000"/>
          <w:sz w:val="21"/>
          <w:szCs w:val="21"/>
          <w:lang w:eastAsia="es-CO"/>
        </w:rPr>
        <w:t>Pago de servicios tecnológicos para la obtención de: modelos, metodologías, pruebas de laboratorio que sean requeridos para el desarrollo y obtención de resultados previstos por el proyecto, de manera cuantificable y verificable, y que estén claramente relacionados y valorados en el proyecto. Su ejecución debe ser realizada por persona jurídica especializada en el servicio tecnológico requerido.</w:t>
      </w:r>
    </w:p>
    <w:p w14:paraId="48BC1FCA" w14:textId="77777777" w:rsidR="00CF18D7" w:rsidRPr="00CE5714" w:rsidRDefault="00CF18D7" w:rsidP="00CF18D7">
      <w:pPr>
        <w:pStyle w:val="Prrafodelista"/>
        <w:spacing w:before="100" w:beforeAutospacing="1" w:after="100" w:afterAutospacing="1" w:line="270" w:lineRule="atLeast"/>
        <w:jc w:val="both"/>
        <w:rPr>
          <w:rFonts w:ascii="Segoe UI" w:hAnsi="Segoe UI" w:cs="Segoe UI"/>
          <w:sz w:val="21"/>
          <w:szCs w:val="21"/>
        </w:rPr>
      </w:pPr>
    </w:p>
    <w:p w14:paraId="798C4752" w14:textId="5008E74C" w:rsidR="00421656" w:rsidRPr="00CE5714" w:rsidRDefault="00CF18D7" w:rsidP="08D2A697">
      <w:pPr>
        <w:pStyle w:val="Prrafodelista"/>
        <w:spacing w:before="100" w:beforeAutospacing="1" w:after="100" w:afterAutospacing="1" w:line="270" w:lineRule="atLeast"/>
        <w:jc w:val="both"/>
        <w:rPr>
          <w:rFonts w:ascii="Segoe UI" w:eastAsia="Times New Roman" w:hAnsi="Segoe UI" w:cs="Segoe UI"/>
          <w:color w:val="000000" w:themeColor="text1"/>
          <w:sz w:val="21"/>
          <w:szCs w:val="21"/>
          <w:lang w:eastAsia="es-CO"/>
        </w:rPr>
      </w:pPr>
      <w:r w:rsidRPr="00CE5714">
        <w:rPr>
          <w:rFonts w:ascii="Segoe UI" w:hAnsi="Segoe UI" w:cs="Segoe UI"/>
          <w:b/>
          <w:sz w:val="21"/>
          <w:szCs w:val="21"/>
        </w:rPr>
        <w:t xml:space="preserve">Precisión: </w:t>
      </w:r>
      <w:r w:rsidRPr="00CE5714">
        <w:rPr>
          <w:rFonts w:ascii="Segoe UI" w:hAnsi="Segoe UI" w:cs="Segoe UI"/>
          <w:sz w:val="21"/>
          <w:szCs w:val="21"/>
        </w:rPr>
        <w:t>Serán válidas las contrataciones realizadas, únicamente con terceros, que se hacen para la prestación de servicios especializados y cuya necesidad esté suficientemente justificada para el logro de los objetivos del proyecto, a saber</w:t>
      </w:r>
      <w:r w:rsidR="12F7476A" w:rsidRPr="00CE5714">
        <w:rPr>
          <w:rFonts w:ascii="Segoe UI" w:hAnsi="Segoe UI" w:cs="Segoe UI"/>
          <w:sz w:val="21"/>
          <w:szCs w:val="21"/>
        </w:rPr>
        <w:t>,</w:t>
      </w:r>
      <w:r w:rsidRPr="00CE5714">
        <w:rPr>
          <w:rFonts w:ascii="Segoe UI" w:hAnsi="Segoe UI" w:cs="Segoe UI"/>
          <w:sz w:val="21"/>
          <w:szCs w:val="21"/>
        </w:rPr>
        <w:t xml:space="preserve"> ensayos, pruebas, análisis de laboratorio y caracterizaciones. </w:t>
      </w:r>
    </w:p>
    <w:p w14:paraId="78A4AAFB" w14:textId="1F5A0157" w:rsidR="00421656" w:rsidRPr="00CE5714" w:rsidRDefault="00421656" w:rsidP="08D2A697">
      <w:pPr>
        <w:pStyle w:val="Prrafodelista"/>
        <w:spacing w:before="100" w:beforeAutospacing="1" w:after="100" w:afterAutospacing="1" w:line="270" w:lineRule="atLeast"/>
        <w:jc w:val="both"/>
        <w:rPr>
          <w:rFonts w:ascii="Segoe UI" w:hAnsi="Segoe UI" w:cs="Segoe UI"/>
          <w:sz w:val="21"/>
          <w:szCs w:val="21"/>
        </w:rPr>
      </w:pPr>
    </w:p>
    <w:p w14:paraId="6DB39C5E" w14:textId="14EA5938" w:rsidR="00421656" w:rsidRPr="00CE5714" w:rsidRDefault="5BE5E44B" w:rsidP="08D2A697">
      <w:pPr>
        <w:pStyle w:val="Prrafodelista"/>
        <w:spacing w:before="100" w:beforeAutospacing="1" w:after="100" w:afterAutospacing="1" w:line="270" w:lineRule="atLeast"/>
        <w:jc w:val="both"/>
        <w:rPr>
          <w:rFonts w:ascii="Segoe UI" w:eastAsia="Times New Roman" w:hAnsi="Segoe UI" w:cs="Segoe UI"/>
          <w:color w:val="000000"/>
          <w:sz w:val="21"/>
          <w:szCs w:val="21"/>
          <w:lang w:eastAsia="es-CO"/>
        </w:rPr>
      </w:pPr>
      <w:r w:rsidRPr="00CE5714">
        <w:rPr>
          <w:rFonts w:ascii="Segoe UI" w:hAnsi="Segoe UI" w:cs="Segoe UI"/>
          <w:sz w:val="21"/>
          <w:szCs w:val="21"/>
        </w:rPr>
        <w:t>Se</w:t>
      </w:r>
      <w:r w:rsidR="00CF18D7" w:rsidRPr="00CE5714">
        <w:rPr>
          <w:rFonts w:ascii="Segoe UI" w:hAnsi="Segoe UI" w:cs="Segoe UI"/>
          <w:sz w:val="21"/>
          <w:szCs w:val="21"/>
        </w:rPr>
        <w:t xml:space="preserve"> precisa que actividades como el diseño y desarrollo de software no están contempladas para el rubro en mención</w:t>
      </w:r>
      <w:r w:rsidR="1AB358FA" w:rsidRPr="00CE5714">
        <w:rPr>
          <w:rFonts w:ascii="Segoe UI" w:hAnsi="Segoe UI" w:cs="Segoe UI"/>
          <w:sz w:val="21"/>
          <w:szCs w:val="21"/>
        </w:rPr>
        <w:t xml:space="preserve">, </w:t>
      </w:r>
      <w:r w:rsidR="00CF18D7" w:rsidRPr="00CE5714">
        <w:rPr>
          <w:rFonts w:ascii="Segoe UI" w:hAnsi="Segoe UI" w:cs="Segoe UI"/>
          <w:sz w:val="21"/>
          <w:szCs w:val="21"/>
        </w:rPr>
        <w:t xml:space="preserve">de requerirse este tipo de </w:t>
      </w:r>
      <w:r w:rsidR="3555F2A2" w:rsidRPr="00CE5714">
        <w:rPr>
          <w:rFonts w:ascii="Segoe UI" w:hAnsi="Segoe UI" w:cs="Segoe UI"/>
          <w:sz w:val="21"/>
          <w:szCs w:val="21"/>
        </w:rPr>
        <w:t xml:space="preserve">costos, se deben </w:t>
      </w:r>
      <w:r w:rsidR="3ABB5520" w:rsidRPr="00CE5714">
        <w:rPr>
          <w:rFonts w:ascii="Segoe UI" w:hAnsi="Segoe UI" w:cs="Segoe UI"/>
          <w:sz w:val="21"/>
          <w:szCs w:val="21"/>
        </w:rPr>
        <w:t xml:space="preserve">asignar </w:t>
      </w:r>
      <w:r w:rsidR="00CF18D7" w:rsidRPr="00CE5714">
        <w:rPr>
          <w:rFonts w:ascii="Segoe UI" w:hAnsi="Segoe UI" w:cs="Segoe UI"/>
          <w:sz w:val="21"/>
          <w:szCs w:val="21"/>
        </w:rPr>
        <w:t>a</w:t>
      </w:r>
      <w:r w:rsidR="329C7F37" w:rsidRPr="00CE5714">
        <w:rPr>
          <w:rFonts w:ascii="Segoe UI" w:hAnsi="Segoe UI" w:cs="Segoe UI"/>
          <w:sz w:val="21"/>
          <w:szCs w:val="21"/>
        </w:rPr>
        <w:t xml:space="preserve"> los rubros correspondientes, de acuerdo con lo </w:t>
      </w:r>
      <w:r w:rsidR="00CF18D7" w:rsidRPr="00CE5714">
        <w:rPr>
          <w:rFonts w:ascii="Segoe UI" w:hAnsi="Segoe UI" w:cs="Segoe UI"/>
          <w:sz w:val="21"/>
          <w:szCs w:val="21"/>
        </w:rPr>
        <w:t>indica</w:t>
      </w:r>
      <w:r w:rsidR="5B68E287" w:rsidRPr="00CE5714">
        <w:rPr>
          <w:rFonts w:ascii="Segoe UI" w:hAnsi="Segoe UI" w:cs="Segoe UI"/>
          <w:sz w:val="21"/>
          <w:szCs w:val="21"/>
        </w:rPr>
        <w:t>do en</w:t>
      </w:r>
      <w:r w:rsidR="00CF18D7" w:rsidRPr="00CE5714">
        <w:rPr>
          <w:rFonts w:ascii="Segoe UI" w:hAnsi="Segoe UI" w:cs="Segoe UI"/>
          <w:sz w:val="21"/>
          <w:szCs w:val="21"/>
        </w:rPr>
        <w:t xml:space="preserve"> </w:t>
      </w:r>
      <w:r w:rsidR="003832B8" w:rsidRPr="00CE5714">
        <w:rPr>
          <w:rFonts w:ascii="Segoe UI" w:hAnsi="Segoe UI" w:cs="Segoe UI"/>
          <w:sz w:val="21"/>
          <w:szCs w:val="21"/>
        </w:rPr>
        <w:t>los términos de referencia</w:t>
      </w:r>
      <w:r w:rsidR="00CF18D7" w:rsidRPr="00CE5714">
        <w:rPr>
          <w:rFonts w:ascii="Segoe UI" w:hAnsi="Segoe UI" w:cs="Segoe UI"/>
          <w:sz w:val="21"/>
          <w:szCs w:val="21"/>
        </w:rPr>
        <w:t>.</w:t>
      </w:r>
    </w:p>
    <w:p w14:paraId="1EA1EDA0" w14:textId="77777777" w:rsidR="00D45118" w:rsidRPr="00CE5714" w:rsidRDefault="00D45118" w:rsidP="00BF1C88">
      <w:pPr>
        <w:pStyle w:val="Prrafodelista"/>
        <w:spacing w:before="100" w:beforeAutospacing="1" w:after="100" w:afterAutospacing="1" w:line="270" w:lineRule="atLeast"/>
        <w:jc w:val="both"/>
        <w:rPr>
          <w:rFonts w:ascii="Segoe UI" w:eastAsia="Times New Roman" w:hAnsi="Segoe UI" w:cs="Segoe UI"/>
          <w:color w:val="000000"/>
          <w:sz w:val="21"/>
          <w:szCs w:val="21"/>
          <w:lang w:eastAsia="es-CO"/>
        </w:rPr>
      </w:pPr>
    </w:p>
    <w:p w14:paraId="42AA7982" w14:textId="5AE79B49" w:rsidR="00C87A94" w:rsidRPr="00CE5714" w:rsidRDefault="00C87A94" w:rsidP="77B26E56">
      <w:pPr>
        <w:pStyle w:val="Prrafodelista"/>
        <w:numPr>
          <w:ilvl w:val="0"/>
          <w:numId w:val="1"/>
        </w:numPr>
        <w:spacing w:before="100" w:beforeAutospacing="1" w:after="100" w:afterAutospacing="1" w:line="270" w:lineRule="atLeast"/>
        <w:jc w:val="both"/>
        <w:rPr>
          <w:rFonts w:ascii="Segoe UI" w:eastAsia="Times New Roman" w:hAnsi="Segoe UI" w:cs="Segoe UI"/>
          <w:color w:val="000000"/>
          <w:sz w:val="21"/>
          <w:szCs w:val="21"/>
          <w:lang w:eastAsia="es-CO"/>
        </w:rPr>
      </w:pPr>
      <w:r w:rsidRPr="00CE5714">
        <w:rPr>
          <w:rFonts w:ascii="Segoe UI" w:eastAsia="Times New Roman" w:hAnsi="Segoe UI" w:cs="Segoe UI"/>
          <w:color w:val="000000" w:themeColor="text1"/>
          <w:sz w:val="21"/>
          <w:szCs w:val="21"/>
          <w:lang w:eastAsia="es-CO"/>
        </w:rPr>
        <w:t xml:space="preserve">Diseño de prototipos que incluyan innovación tecnológica o diseño de dispositivos a equipos de producción existentes, de productos y de procesos que incluyan igualmente innovación (una nueva aplicación) tecnológica con fines de actualización. Será posible el </w:t>
      </w:r>
      <w:r w:rsidRPr="00CE5714">
        <w:rPr>
          <w:rFonts w:ascii="Segoe UI" w:eastAsia="Times New Roman" w:hAnsi="Segoe UI" w:cs="Segoe UI"/>
          <w:color w:val="000000" w:themeColor="text1"/>
          <w:sz w:val="21"/>
          <w:szCs w:val="21"/>
          <w:lang w:eastAsia="es-CO"/>
        </w:rPr>
        <w:lastRenderedPageBreak/>
        <w:t>financiamiento del desarrollo de prototipos con recursos de</w:t>
      </w:r>
      <w:r w:rsidR="00B50717" w:rsidRPr="00CE5714">
        <w:rPr>
          <w:rFonts w:ascii="Segoe UI" w:eastAsia="Times New Roman" w:hAnsi="Segoe UI" w:cs="Segoe UI"/>
          <w:color w:val="000000" w:themeColor="text1"/>
          <w:sz w:val="21"/>
          <w:szCs w:val="21"/>
          <w:lang w:eastAsia="es-CO"/>
        </w:rPr>
        <w:t xml:space="preserve"> la convocatoria</w:t>
      </w:r>
      <w:r w:rsidRPr="00CE5714">
        <w:rPr>
          <w:rFonts w:ascii="Segoe UI" w:eastAsia="Times New Roman" w:hAnsi="Segoe UI" w:cs="Segoe UI"/>
          <w:color w:val="000000" w:themeColor="text1"/>
          <w:sz w:val="21"/>
          <w:szCs w:val="21"/>
          <w:lang w:eastAsia="es-CO"/>
        </w:rPr>
        <w:t xml:space="preserve"> siempre y cuando los mismos al final del proyecto se</w:t>
      </w:r>
      <w:r w:rsidR="7EA089FF" w:rsidRPr="00CE5714">
        <w:rPr>
          <w:rFonts w:ascii="Segoe UI" w:eastAsia="Times New Roman" w:hAnsi="Segoe UI" w:cs="Segoe UI"/>
          <w:color w:val="000000" w:themeColor="text1"/>
          <w:sz w:val="21"/>
          <w:szCs w:val="21"/>
          <w:lang w:eastAsia="es-CO"/>
        </w:rPr>
        <w:t xml:space="preserve"> entreguen a</w:t>
      </w:r>
      <w:r w:rsidRPr="00CE5714">
        <w:rPr>
          <w:rFonts w:ascii="Segoe UI" w:eastAsia="Times New Roman" w:hAnsi="Segoe UI" w:cs="Segoe UI"/>
          <w:color w:val="000000" w:themeColor="text1"/>
          <w:sz w:val="21"/>
          <w:szCs w:val="21"/>
          <w:lang w:eastAsia="es-CO"/>
        </w:rPr>
        <w:t>l SENA; de lo contrario el desarrollo deberá ser financiado con recursos de contrapartida.</w:t>
      </w:r>
    </w:p>
    <w:p w14:paraId="423CA1F0" w14:textId="77777777" w:rsidR="005674DE" w:rsidRPr="00CE5714" w:rsidRDefault="005674DE" w:rsidP="005674DE">
      <w:pPr>
        <w:pStyle w:val="Prrafodelista"/>
        <w:spacing w:before="100" w:beforeAutospacing="1" w:after="100" w:afterAutospacing="1" w:line="270" w:lineRule="atLeast"/>
        <w:jc w:val="both"/>
        <w:rPr>
          <w:rFonts w:ascii="Segoe UI" w:hAnsi="Segoe UI" w:cs="Segoe UI"/>
          <w:sz w:val="21"/>
          <w:szCs w:val="21"/>
        </w:rPr>
      </w:pPr>
    </w:p>
    <w:p w14:paraId="78790C48" w14:textId="51B44C88" w:rsidR="005674DE" w:rsidRPr="00CE5714" w:rsidRDefault="005674DE" w:rsidP="77B26E56">
      <w:pPr>
        <w:pStyle w:val="Prrafodelista"/>
        <w:spacing w:before="100" w:beforeAutospacing="1" w:after="100" w:afterAutospacing="1" w:line="270" w:lineRule="atLeast"/>
        <w:jc w:val="both"/>
        <w:rPr>
          <w:rFonts w:ascii="Segoe UI" w:hAnsi="Segoe UI" w:cs="Segoe UI"/>
          <w:sz w:val="21"/>
          <w:szCs w:val="21"/>
        </w:rPr>
      </w:pPr>
      <w:r w:rsidRPr="00CE5714">
        <w:rPr>
          <w:rFonts w:ascii="Segoe UI" w:hAnsi="Segoe UI" w:cs="Segoe UI"/>
          <w:b/>
          <w:sz w:val="21"/>
          <w:szCs w:val="21"/>
        </w:rPr>
        <w:t>Precisión:</w:t>
      </w:r>
      <w:r w:rsidRPr="00CE5714">
        <w:rPr>
          <w:rFonts w:ascii="Segoe UI" w:hAnsi="Segoe UI" w:cs="Segoe UI"/>
          <w:sz w:val="21"/>
          <w:szCs w:val="21"/>
        </w:rPr>
        <w:t xml:space="preserve"> En materia conceptual, </w:t>
      </w:r>
      <w:r w:rsidR="00B50717" w:rsidRPr="00CE5714">
        <w:rPr>
          <w:rFonts w:ascii="Segoe UI" w:hAnsi="Segoe UI" w:cs="Segoe UI"/>
          <w:sz w:val="21"/>
          <w:szCs w:val="21"/>
        </w:rPr>
        <w:t>la convocatoria</w:t>
      </w:r>
      <w:r w:rsidRPr="00CE5714">
        <w:rPr>
          <w:rFonts w:ascii="Segoe UI" w:hAnsi="Segoe UI" w:cs="Segoe UI"/>
          <w:sz w:val="21"/>
          <w:szCs w:val="21"/>
        </w:rPr>
        <w:t xml:space="preserve"> se acoge a lo establecido por los manuales y normas internacionales que definen un prototipo como “un modelo original construido que posee todas las características técnicas y de funcionamiento del nuevo producto” (Manual de Frascati, 2002), que usualmente corresponde a la fase de desarrollo experimental de una innovación (Manual de Oslo, 2005). Adicionalmente, considerando la variada naturaleza, objeto y alcance de los proyectos, se deben tener en cuenta aspectos básicos como: i) los prototipos deben corresponder a actividades que permitan el adecuado logro de los objetivos del proyecto y no para acciones ajenas del mismo como la producción corriente de la empresa; ii) Con recursos de cofinanciación </w:t>
      </w:r>
      <w:r w:rsidR="002B7247" w:rsidRPr="00CE5714">
        <w:rPr>
          <w:rFonts w:ascii="Segoe UI" w:hAnsi="Segoe UI" w:cs="Segoe UI"/>
          <w:sz w:val="21"/>
          <w:szCs w:val="21"/>
        </w:rPr>
        <w:t>la convocatoria</w:t>
      </w:r>
      <w:r w:rsidRPr="00CE5714">
        <w:rPr>
          <w:rFonts w:ascii="Segoe UI" w:hAnsi="Segoe UI" w:cs="Segoe UI"/>
          <w:sz w:val="21"/>
          <w:szCs w:val="21"/>
        </w:rPr>
        <w:t xml:space="preserve"> apoya el diseño de prototipos, así como recurso humano que participa en el desarrollo de prototipos; iii) será posible el financiamiento de materiales para el desarrollo de prototipos con recursos de</w:t>
      </w:r>
      <w:r w:rsidR="002B7247" w:rsidRPr="00CE5714">
        <w:rPr>
          <w:rFonts w:ascii="Segoe UI" w:hAnsi="Segoe UI" w:cs="Segoe UI"/>
          <w:sz w:val="21"/>
          <w:szCs w:val="21"/>
        </w:rPr>
        <w:t xml:space="preserve"> </w:t>
      </w:r>
      <w:r w:rsidR="00E53C38" w:rsidRPr="00CE5714">
        <w:rPr>
          <w:rFonts w:ascii="Segoe UI" w:hAnsi="Segoe UI" w:cs="Segoe UI"/>
          <w:sz w:val="21"/>
          <w:szCs w:val="21"/>
        </w:rPr>
        <w:t>cofinanciación del SENA y Colombia Productiva</w:t>
      </w:r>
      <w:r w:rsidRPr="00CE5714">
        <w:rPr>
          <w:rFonts w:ascii="Segoe UI" w:hAnsi="Segoe UI" w:cs="Segoe UI"/>
          <w:sz w:val="21"/>
          <w:szCs w:val="21"/>
        </w:rPr>
        <w:t xml:space="preserve"> siempre y cuando los mismos al final del proyecto se</w:t>
      </w:r>
      <w:r w:rsidR="3AFCEFCB" w:rsidRPr="00CE5714">
        <w:rPr>
          <w:rFonts w:ascii="Segoe UI" w:hAnsi="Segoe UI" w:cs="Segoe UI"/>
          <w:sz w:val="21"/>
          <w:szCs w:val="21"/>
        </w:rPr>
        <w:t xml:space="preserve"> entreguen </w:t>
      </w:r>
      <w:r w:rsidR="0BCD33E5" w:rsidRPr="00CE5714">
        <w:rPr>
          <w:rFonts w:ascii="Segoe UI" w:hAnsi="Segoe UI" w:cs="Segoe UI"/>
          <w:sz w:val="21"/>
          <w:szCs w:val="21"/>
        </w:rPr>
        <w:t>al</w:t>
      </w:r>
      <w:r w:rsidRPr="00CE5714">
        <w:rPr>
          <w:rFonts w:ascii="Segoe UI" w:hAnsi="Segoe UI" w:cs="Segoe UI"/>
          <w:sz w:val="21"/>
          <w:szCs w:val="21"/>
        </w:rPr>
        <w:t xml:space="preserve"> SENA, de lo contrario los insumos para el desarrollo deberán ser financiados con recursos de contrapartida. Los prototipos serán propiedad del SENA únicamente si los materiales para la construcción </w:t>
      </w:r>
      <w:r w:rsidR="002B7247" w:rsidRPr="00CE5714">
        <w:rPr>
          <w:rFonts w:ascii="Segoe UI" w:hAnsi="Segoe UI" w:cs="Segoe UI"/>
          <w:sz w:val="21"/>
          <w:szCs w:val="21"/>
        </w:rPr>
        <w:t>son</w:t>
      </w:r>
      <w:r w:rsidRPr="00CE5714">
        <w:rPr>
          <w:rFonts w:ascii="Segoe UI" w:hAnsi="Segoe UI" w:cs="Segoe UI"/>
          <w:sz w:val="21"/>
          <w:szCs w:val="21"/>
        </w:rPr>
        <w:t xml:space="preserve"> financiad</w:t>
      </w:r>
      <w:r w:rsidR="002B7247" w:rsidRPr="00CE5714">
        <w:rPr>
          <w:rFonts w:ascii="Segoe UI" w:hAnsi="Segoe UI" w:cs="Segoe UI"/>
          <w:sz w:val="21"/>
          <w:szCs w:val="21"/>
        </w:rPr>
        <w:t>os</w:t>
      </w:r>
      <w:r w:rsidRPr="00CE5714">
        <w:rPr>
          <w:rFonts w:ascii="Segoe UI" w:hAnsi="Segoe UI" w:cs="Segoe UI"/>
          <w:sz w:val="21"/>
          <w:szCs w:val="21"/>
        </w:rPr>
        <w:t xml:space="preserve"> con recursos del SENA, dado que lo único que el SENA puede financiar es el diseño. Lo anterior implica </w:t>
      </w:r>
      <w:r w:rsidR="002B7247" w:rsidRPr="00CE5714">
        <w:rPr>
          <w:rFonts w:ascii="Segoe UI" w:hAnsi="Segoe UI" w:cs="Segoe UI"/>
          <w:sz w:val="21"/>
          <w:szCs w:val="21"/>
        </w:rPr>
        <w:t>que,</w:t>
      </w:r>
      <w:r w:rsidRPr="00CE5714">
        <w:rPr>
          <w:rFonts w:ascii="Segoe UI" w:hAnsi="Segoe UI" w:cs="Segoe UI"/>
          <w:sz w:val="21"/>
          <w:szCs w:val="21"/>
        </w:rPr>
        <w:t xml:space="preserve"> si la construcción del prototipo se financia con recursos de contrapartida, éste será de propiedad del ejecutor.</w:t>
      </w:r>
    </w:p>
    <w:p w14:paraId="1EBD0D87" w14:textId="77777777" w:rsidR="005674DE" w:rsidRPr="00CE5714" w:rsidRDefault="005674DE" w:rsidP="005674DE">
      <w:pPr>
        <w:pStyle w:val="Prrafodelista"/>
        <w:spacing w:before="100" w:beforeAutospacing="1" w:after="100" w:afterAutospacing="1" w:line="270" w:lineRule="atLeast"/>
        <w:jc w:val="both"/>
        <w:rPr>
          <w:rFonts w:ascii="Segoe UI" w:eastAsia="Times New Roman" w:hAnsi="Segoe UI" w:cs="Segoe UI"/>
          <w:color w:val="000000"/>
          <w:sz w:val="21"/>
          <w:szCs w:val="21"/>
          <w:lang w:eastAsia="es-CO"/>
        </w:rPr>
      </w:pPr>
    </w:p>
    <w:p w14:paraId="68CD0264" w14:textId="497779FB" w:rsidR="009E2BED" w:rsidRPr="00CE5714" w:rsidRDefault="00C87A94" w:rsidP="77B26E56">
      <w:pPr>
        <w:pStyle w:val="Prrafodelista"/>
        <w:numPr>
          <w:ilvl w:val="0"/>
          <w:numId w:val="1"/>
        </w:numPr>
        <w:spacing w:before="100" w:beforeAutospacing="1" w:after="100" w:afterAutospacing="1" w:line="270" w:lineRule="atLeast"/>
        <w:jc w:val="both"/>
        <w:rPr>
          <w:rFonts w:ascii="Segoe UI" w:eastAsia="Times New Roman" w:hAnsi="Segoe UI" w:cs="Segoe UI"/>
          <w:color w:val="000000"/>
          <w:sz w:val="21"/>
          <w:szCs w:val="21"/>
          <w:lang w:eastAsia="es-CO"/>
        </w:rPr>
      </w:pPr>
      <w:r w:rsidRPr="00CE5714">
        <w:rPr>
          <w:rFonts w:ascii="Segoe UI" w:eastAsia="Times New Roman" w:hAnsi="Segoe UI" w:cs="Segoe UI"/>
          <w:color w:val="000000" w:themeColor="text1"/>
          <w:sz w:val="21"/>
          <w:szCs w:val="21"/>
          <w:lang w:eastAsia="es-CO"/>
        </w:rPr>
        <w:t xml:space="preserve">Acceso a información especializada requerida para el desarrollo y obtención de los resultados previstos por el proyecto, entre ellos acceso a nodos y redes telemáticas especializadas, adquisición de documentos y bibliografía. </w:t>
      </w:r>
      <w:r w:rsidR="001B0CE8" w:rsidRPr="00CE5714">
        <w:rPr>
          <w:rFonts w:ascii="Segoe UI" w:eastAsia="Times New Roman" w:hAnsi="Segoe UI" w:cs="Segoe UI"/>
          <w:color w:val="000000" w:themeColor="text1"/>
          <w:sz w:val="21"/>
          <w:szCs w:val="21"/>
          <w:lang w:eastAsia="es-CO"/>
        </w:rPr>
        <w:t xml:space="preserve">Estos últimos quedarán en manos del ejecutor </w:t>
      </w:r>
      <w:r w:rsidR="0E36A249" w:rsidRPr="00CE5714">
        <w:rPr>
          <w:rFonts w:ascii="Segoe UI" w:eastAsia="Times New Roman" w:hAnsi="Segoe UI" w:cs="Segoe UI"/>
          <w:color w:val="000000" w:themeColor="text1"/>
          <w:sz w:val="21"/>
          <w:szCs w:val="21"/>
          <w:lang w:eastAsia="es-CO"/>
        </w:rPr>
        <w:t xml:space="preserve">quien </w:t>
      </w:r>
      <w:r w:rsidR="001B0CE8" w:rsidRPr="00CE5714">
        <w:rPr>
          <w:rFonts w:ascii="Segoe UI" w:eastAsia="Times New Roman" w:hAnsi="Segoe UI" w:cs="Segoe UI"/>
          <w:color w:val="000000" w:themeColor="text1"/>
          <w:sz w:val="21"/>
          <w:szCs w:val="21"/>
          <w:lang w:eastAsia="es-CO"/>
        </w:rPr>
        <w:t xml:space="preserve">garantizará </w:t>
      </w:r>
      <w:r w:rsidR="262C4622" w:rsidRPr="00CE5714">
        <w:rPr>
          <w:rFonts w:ascii="Segoe UI" w:eastAsia="Times New Roman" w:hAnsi="Segoe UI" w:cs="Segoe UI"/>
          <w:color w:val="000000" w:themeColor="text1"/>
          <w:sz w:val="21"/>
          <w:szCs w:val="21"/>
          <w:lang w:eastAsia="es-CO"/>
        </w:rPr>
        <w:t xml:space="preserve">el </w:t>
      </w:r>
      <w:r w:rsidR="001B0CE8" w:rsidRPr="00CE5714">
        <w:rPr>
          <w:rFonts w:ascii="Segoe UI" w:eastAsia="Times New Roman" w:hAnsi="Segoe UI" w:cs="Segoe UI"/>
          <w:color w:val="000000" w:themeColor="text1"/>
          <w:sz w:val="21"/>
          <w:szCs w:val="21"/>
          <w:lang w:eastAsia="es-CO"/>
        </w:rPr>
        <w:t xml:space="preserve">acceso a los mismos </w:t>
      </w:r>
      <w:r w:rsidR="5ED0E0FC" w:rsidRPr="00CE5714">
        <w:rPr>
          <w:rFonts w:ascii="Segoe UI" w:eastAsia="Times New Roman" w:hAnsi="Segoe UI" w:cs="Segoe UI"/>
          <w:color w:val="000000" w:themeColor="text1"/>
          <w:sz w:val="21"/>
          <w:szCs w:val="21"/>
          <w:lang w:eastAsia="es-CO"/>
        </w:rPr>
        <w:t xml:space="preserve">al </w:t>
      </w:r>
      <w:r w:rsidR="001B0CE8" w:rsidRPr="00CE5714">
        <w:rPr>
          <w:rFonts w:ascii="Segoe UI" w:eastAsia="Times New Roman" w:hAnsi="Segoe UI" w:cs="Segoe UI"/>
          <w:color w:val="000000" w:themeColor="text1"/>
          <w:sz w:val="21"/>
          <w:szCs w:val="21"/>
          <w:lang w:eastAsia="es-CO"/>
        </w:rPr>
        <w:t>SENA</w:t>
      </w:r>
      <w:r w:rsidR="00C959B2" w:rsidRPr="00CE5714">
        <w:rPr>
          <w:rFonts w:ascii="Segoe UI" w:eastAsia="Times New Roman" w:hAnsi="Segoe UI" w:cs="Segoe UI"/>
          <w:color w:val="000000" w:themeColor="text1"/>
          <w:sz w:val="21"/>
          <w:szCs w:val="21"/>
          <w:lang w:eastAsia="es-CO"/>
        </w:rPr>
        <w:t xml:space="preserve"> y </w:t>
      </w:r>
      <w:r w:rsidR="441844CA" w:rsidRPr="00CE5714">
        <w:rPr>
          <w:rFonts w:ascii="Segoe UI" w:eastAsia="Times New Roman" w:hAnsi="Segoe UI" w:cs="Segoe UI"/>
          <w:color w:val="000000" w:themeColor="text1"/>
          <w:sz w:val="21"/>
          <w:szCs w:val="21"/>
          <w:lang w:eastAsia="es-CO"/>
        </w:rPr>
        <w:t>a</w:t>
      </w:r>
      <w:r w:rsidR="00C959B2" w:rsidRPr="00CE5714">
        <w:rPr>
          <w:rFonts w:ascii="Segoe UI" w:eastAsia="Times New Roman" w:hAnsi="Segoe UI" w:cs="Segoe UI"/>
          <w:color w:val="000000" w:themeColor="text1"/>
          <w:sz w:val="21"/>
          <w:szCs w:val="21"/>
          <w:lang w:eastAsia="es-CO"/>
        </w:rPr>
        <w:t xml:space="preserve"> Colombia Productiva</w:t>
      </w:r>
      <w:r w:rsidR="7D60BE91" w:rsidRPr="00CE5714">
        <w:rPr>
          <w:rFonts w:ascii="Segoe UI" w:eastAsia="Times New Roman" w:hAnsi="Segoe UI" w:cs="Segoe UI"/>
          <w:color w:val="000000" w:themeColor="text1"/>
          <w:sz w:val="21"/>
          <w:szCs w:val="21"/>
          <w:lang w:eastAsia="es-CO"/>
        </w:rPr>
        <w:t>,</w:t>
      </w:r>
      <w:r w:rsidR="001B0CE8" w:rsidRPr="00CE5714">
        <w:rPr>
          <w:rFonts w:ascii="Segoe UI" w:eastAsia="Times New Roman" w:hAnsi="Segoe UI" w:cs="Segoe UI"/>
          <w:color w:val="000000" w:themeColor="text1"/>
          <w:sz w:val="21"/>
          <w:szCs w:val="21"/>
          <w:lang w:eastAsia="es-CO"/>
        </w:rPr>
        <w:t xml:space="preserve"> </w:t>
      </w:r>
      <w:r w:rsidR="009E04FF" w:rsidRPr="00CE5714">
        <w:rPr>
          <w:rFonts w:ascii="Segoe UI" w:eastAsia="Times New Roman" w:hAnsi="Segoe UI" w:cs="Segoe UI"/>
          <w:color w:val="000000" w:themeColor="text1"/>
          <w:sz w:val="21"/>
          <w:szCs w:val="21"/>
          <w:lang w:eastAsia="es-CO"/>
        </w:rPr>
        <w:t>por un tiempo adicional equivalente al tiempo de duración del proyecto.</w:t>
      </w:r>
    </w:p>
    <w:p w14:paraId="61CAA06E" w14:textId="77777777" w:rsidR="00201D08" w:rsidRPr="00CE5714" w:rsidRDefault="00201D08" w:rsidP="00201D08">
      <w:pPr>
        <w:pStyle w:val="Prrafodelista"/>
        <w:spacing w:before="100" w:beforeAutospacing="1" w:after="100" w:afterAutospacing="1" w:line="270" w:lineRule="atLeast"/>
        <w:jc w:val="both"/>
        <w:rPr>
          <w:rFonts w:ascii="Segoe UI" w:eastAsia="Times New Roman" w:hAnsi="Segoe UI" w:cs="Segoe UI"/>
          <w:color w:val="000000"/>
          <w:sz w:val="21"/>
          <w:szCs w:val="21"/>
          <w:lang w:eastAsia="es-CO"/>
        </w:rPr>
      </w:pPr>
    </w:p>
    <w:p w14:paraId="3DF33054" w14:textId="41E6F8CB" w:rsidR="00C87A94" w:rsidRPr="00CE5714" w:rsidRDefault="00C87A94" w:rsidP="00A666B6">
      <w:pPr>
        <w:pStyle w:val="Prrafodelista"/>
        <w:numPr>
          <w:ilvl w:val="0"/>
          <w:numId w:val="1"/>
        </w:numPr>
        <w:spacing w:before="100" w:beforeAutospacing="1" w:after="100" w:afterAutospacing="1" w:line="270" w:lineRule="atLeast"/>
        <w:jc w:val="both"/>
        <w:rPr>
          <w:rFonts w:ascii="Segoe UI" w:eastAsia="Times New Roman" w:hAnsi="Segoe UI" w:cs="Segoe UI"/>
          <w:color w:val="000000"/>
          <w:sz w:val="21"/>
          <w:szCs w:val="21"/>
          <w:lang w:eastAsia="es-CO"/>
        </w:rPr>
      </w:pPr>
      <w:r w:rsidRPr="00CE5714">
        <w:rPr>
          <w:rFonts w:ascii="Segoe UI" w:eastAsia="Times New Roman" w:hAnsi="Segoe UI" w:cs="Segoe UI"/>
          <w:color w:val="000000"/>
          <w:sz w:val="21"/>
          <w:szCs w:val="21"/>
          <w:lang w:eastAsia="es-CO"/>
        </w:rPr>
        <w:t>Gastos de patentamiento de los resultados del proyecto o registro de propiedad industrial nacional.</w:t>
      </w:r>
    </w:p>
    <w:p w14:paraId="0440E405" w14:textId="77777777" w:rsidR="003F255F" w:rsidRPr="00CE5714" w:rsidRDefault="003F255F" w:rsidP="003F255F">
      <w:pPr>
        <w:pStyle w:val="Prrafodelista"/>
        <w:spacing w:before="100" w:beforeAutospacing="1" w:after="100" w:afterAutospacing="1" w:line="270" w:lineRule="atLeast"/>
        <w:jc w:val="both"/>
        <w:rPr>
          <w:rFonts w:ascii="Segoe UI" w:hAnsi="Segoe UI" w:cs="Segoe UI"/>
          <w:sz w:val="21"/>
          <w:szCs w:val="21"/>
        </w:rPr>
      </w:pPr>
    </w:p>
    <w:p w14:paraId="54E34FA6" w14:textId="257E95AD" w:rsidR="003F255F" w:rsidRPr="00CE5714" w:rsidRDefault="003F255F" w:rsidP="003F255F">
      <w:pPr>
        <w:pStyle w:val="Prrafodelista"/>
        <w:spacing w:before="100" w:beforeAutospacing="1" w:after="100" w:afterAutospacing="1" w:line="270" w:lineRule="atLeast"/>
        <w:jc w:val="both"/>
        <w:rPr>
          <w:rFonts w:ascii="Segoe UI" w:hAnsi="Segoe UI" w:cs="Segoe UI"/>
          <w:sz w:val="21"/>
          <w:szCs w:val="21"/>
        </w:rPr>
      </w:pPr>
      <w:r w:rsidRPr="00CE5714">
        <w:rPr>
          <w:rFonts w:ascii="Segoe UI" w:hAnsi="Segoe UI" w:cs="Segoe UI"/>
          <w:b/>
          <w:sz w:val="21"/>
          <w:szCs w:val="21"/>
        </w:rPr>
        <w:t>Precisión:</w:t>
      </w:r>
      <w:r w:rsidRPr="00CE5714">
        <w:rPr>
          <w:rFonts w:ascii="Segoe UI" w:hAnsi="Segoe UI" w:cs="Segoe UI"/>
          <w:sz w:val="21"/>
          <w:szCs w:val="21"/>
        </w:rPr>
        <w:t xml:space="preserve"> El rubro contempla los costos y actividades propias del registro ante la Superintendencia de Industria y Comercio y entidades autorizadas en materia de propiedad industrial y/o derechos de autor, una vez se han obtenido los resultados y se requiere realizar dicho trámite. Por este rubro no es posible incluir actividades relacionadas con el apoyo o asesoría en definición de aspectos relacionados con la propiedad intelectual.</w:t>
      </w:r>
    </w:p>
    <w:p w14:paraId="64EAF9D0" w14:textId="77777777" w:rsidR="003F255F" w:rsidRPr="00CE5714" w:rsidRDefault="003F255F" w:rsidP="003F255F">
      <w:pPr>
        <w:pStyle w:val="Prrafodelista"/>
        <w:spacing w:before="100" w:beforeAutospacing="1" w:after="100" w:afterAutospacing="1" w:line="270" w:lineRule="atLeast"/>
        <w:jc w:val="both"/>
        <w:rPr>
          <w:rFonts w:ascii="Segoe UI" w:eastAsia="Times New Roman" w:hAnsi="Segoe UI" w:cs="Segoe UI"/>
          <w:color w:val="000000"/>
          <w:sz w:val="21"/>
          <w:szCs w:val="21"/>
          <w:lang w:eastAsia="es-CO"/>
        </w:rPr>
      </w:pPr>
    </w:p>
    <w:p w14:paraId="3591E41A" w14:textId="230DDD75" w:rsidR="00C87A94" w:rsidRPr="00CE5714" w:rsidRDefault="00C87A94" w:rsidP="00A666B6">
      <w:pPr>
        <w:pStyle w:val="Prrafodelista"/>
        <w:numPr>
          <w:ilvl w:val="0"/>
          <w:numId w:val="1"/>
        </w:numPr>
        <w:spacing w:before="100" w:beforeAutospacing="1" w:after="100" w:afterAutospacing="1" w:line="270" w:lineRule="atLeast"/>
        <w:jc w:val="both"/>
        <w:rPr>
          <w:rFonts w:ascii="Segoe UI" w:eastAsia="Times New Roman" w:hAnsi="Segoe UI" w:cs="Segoe UI"/>
          <w:color w:val="000000"/>
          <w:sz w:val="21"/>
          <w:szCs w:val="21"/>
          <w:lang w:eastAsia="es-CO"/>
        </w:rPr>
      </w:pPr>
      <w:r w:rsidRPr="00CE5714">
        <w:rPr>
          <w:rFonts w:ascii="Segoe UI" w:eastAsia="Times New Roman" w:hAnsi="Segoe UI" w:cs="Segoe UI"/>
          <w:color w:val="000000"/>
          <w:sz w:val="21"/>
          <w:szCs w:val="21"/>
          <w:lang w:eastAsia="es-CO"/>
        </w:rPr>
        <w:t>Gastos de normalización, certificación, registro y similares, provenientes de la certificación de normas técnicas especializadas de producto.</w:t>
      </w:r>
    </w:p>
    <w:p w14:paraId="4931F5BE" w14:textId="77777777" w:rsidR="008A0947" w:rsidRPr="00CE5714" w:rsidRDefault="008A0947" w:rsidP="008A0947">
      <w:pPr>
        <w:pStyle w:val="Prrafodelista"/>
        <w:spacing w:before="100" w:beforeAutospacing="1" w:after="100" w:afterAutospacing="1" w:line="270" w:lineRule="atLeast"/>
        <w:jc w:val="both"/>
        <w:rPr>
          <w:rFonts w:ascii="Segoe UI" w:hAnsi="Segoe UI" w:cs="Segoe UI"/>
          <w:sz w:val="21"/>
          <w:szCs w:val="21"/>
        </w:rPr>
      </w:pPr>
    </w:p>
    <w:p w14:paraId="65F584AE" w14:textId="46ADBBFA" w:rsidR="008A0947" w:rsidRPr="00CE5714" w:rsidRDefault="008A0947" w:rsidP="77B26E56">
      <w:pPr>
        <w:pStyle w:val="Prrafodelista"/>
        <w:spacing w:before="100" w:beforeAutospacing="1" w:after="100" w:afterAutospacing="1" w:line="270" w:lineRule="atLeast"/>
        <w:jc w:val="both"/>
        <w:rPr>
          <w:rFonts w:ascii="Segoe UI" w:hAnsi="Segoe UI" w:cs="Segoe UI"/>
          <w:sz w:val="21"/>
          <w:szCs w:val="21"/>
        </w:rPr>
      </w:pPr>
      <w:r w:rsidRPr="00CE5714">
        <w:rPr>
          <w:rFonts w:ascii="Segoe UI" w:hAnsi="Segoe UI" w:cs="Segoe UI"/>
          <w:b/>
          <w:sz w:val="21"/>
          <w:szCs w:val="21"/>
        </w:rPr>
        <w:lastRenderedPageBreak/>
        <w:t>Precisión:</w:t>
      </w:r>
      <w:r w:rsidRPr="00CE5714">
        <w:rPr>
          <w:rFonts w:ascii="Segoe UI" w:hAnsi="Segoe UI" w:cs="Segoe UI"/>
          <w:sz w:val="21"/>
          <w:szCs w:val="21"/>
        </w:rPr>
        <w:t xml:space="preserve"> </w:t>
      </w:r>
      <w:r w:rsidR="006B416D" w:rsidRPr="00CE5714">
        <w:rPr>
          <w:rFonts w:ascii="Segoe UI" w:hAnsi="Segoe UI" w:cs="Segoe UI"/>
          <w:sz w:val="21"/>
          <w:szCs w:val="21"/>
        </w:rPr>
        <w:t>L</w:t>
      </w:r>
      <w:r w:rsidRPr="00CE5714">
        <w:rPr>
          <w:rFonts w:ascii="Segoe UI" w:hAnsi="Segoe UI" w:cs="Segoe UI"/>
          <w:sz w:val="21"/>
          <w:szCs w:val="21"/>
        </w:rPr>
        <w:t>a certificación en producto hace</w:t>
      </w:r>
      <w:r w:rsidR="284C952F" w:rsidRPr="00CE5714">
        <w:rPr>
          <w:rFonts w:ascii="Segoe UI" w:hAnsi="Segoe UI" w:cs="Segoe UI"/>
          <w:sz w:val="21"/>
          <w:szCs w:val="21"/>
        </w:rPr>
        <w:t xml:space="preserve"> referencia </w:t>
      </w:r>
      <w:r w:rsidRPr="00CE5714">
        <w:rPr>
          <w:rFonts w:ascii="Segoe UI" w:hAnsi="Segoe UI" w:cs="Segoe UI"/>
          <w:sz w:val="21"/>
          <w:szCs w:val="21"/>
        </w:rPr>
        <w:t>a los bienes o servicios elaborados por el fabricante de conformidad con las exigencias técnicas de una o varias normas.</w:t>
      </w:r>
      <w:r w:rsidR="2D61C97A" w:rsidRPr="00CE5714">
        <w:rPr>
          <w:rFonts w:ascii="Segoe UI" w:hAnsi="Segoe UI" w:cs="Segoe UI"/>
          <w:sz w:val="21"/>
          <w:szCs w:val="21"/>
        </w:rPr>
        <w:t xml:space="preserve"> En esta convocatoria no se financiarán proyectos dirigidos a obtención de certificaciones ISO</w:t>
      </w:r>
    </w:p>
    <w:p w14:paraId="77C2E74A" w14:textId="77777777" w:rsidR="008A0947" w:rsidRPr="00CE5714" w:rsidRDefault="008A0947" w:rsidP="008A0947">
      <w:pPr>
        <w:pStyle w:val="Prrafodelista"/>
        <w:spacing w:before="100" w:beforeAutospacing="1" w:after="100" w:afterAutospacing="1" w:line="270" w:lineRule="atLeast"/>
        <w:jc w:val="both"/>
        <w:rPr>
          <w:rFonts w:ascii="Segoe UI" w:eastAsia="Times New Roman" w:hAnsi="Segoe UI" w:cs="Segoe UI"/>
          <w:color w:val="000000"/>
          <w:sz w:val="21"/>
          <w:szCs w:val="21"/>
          <w:lang w:eastAsia="es-CO"/>
        </w:rPr>
      </w:pPr>
    </w:p>
    <w:p w14:paraId="4BA8372A" w14:textId="77FC9AFF" w:rsidR="00836D2C" w:rsidRPr="00CE5714" w:rsidRDefault="00C87A94" w:rsidP="000221A9">
      <w:pPr>
        <w:pStyle w:val="Prrafodelista"/>
        <w:numPr>
          <w:ilvl w:val="0"/>
          <w:numId w:val="1"/>
        </w:numPr>
        <w:spacing w:before="100" w:beforeAutospacing="1" w:after="100" w:afterAutospacing="1" w:line="270" w:lineRule="atLeast"/>
        <w:jc w:val="both"/>
        <w:rPr>
          <w:rFonts w:ascii="Segoe UI" w:eastAsia="Times New Roman" w:hAnsi="Segoe UI" w:cs="Segoe UI"/>
          <w:color w:val="000000"/>
          <w:sz w:val="21"/>
          <w:szCs w:val="21"/>
          <w:lang w:eastAsia="es-CO"/>
        </w:rPr>
      </w:pPr>
      <w:r w:rsidRPr="00CE5714">
        <w:rPr>
          <w:rFonts w:ascii="Segoe UI" w:eastAsia="Times New Roman" w:hAnsi="Segoe UI" w:cs="Segoe UI"/>
          <w:color w:val="000000"/>
          <w:sz w:val="21"/>
          <w:szCs w:val="21"/>
          <w:lang w:eastAsia="es-CO"/>
        </w:rPr>
        <w:t>Publicaciones de resultados del programa o proyecto, impresos o digitales.</w:t>
      </w:r>
    </w:p>
    <w:p w14:paraId="2D37AFDB" w14:textId="77777777" w:rsidR="000221A9" w:rsidRPr="00CE5714" w:rsidRDefault="000221A9" w:rsidP="000221A9">
      <w:pPr>
        <w:pStyle w:val="Prrafodelista"/>
        <w:spacing w:before="100" w:beforeAutospacing="1" w:after="100" w:afterAutospacing="1" w:line="270" w:lineRule="atLeast"/>
        <w:jc w:val="both"/>
        <w:rPr>
          <w:rFonts w:ascii="Segoe UI" w:eastAsia="Times New Roman" w:hAnsi="Segoe UI" w:cs="Segoe UI"/>
          <w:color w:val="000000"/>
          <w:sz w:val="21"/>
          <w:szCs w:val="21"/>
          <w:lang w:eastAsia="es-CO"/>
        </w:rPr>
      </w:pPr>
    </w:p>
    <w:p w14:paraId="3E9F4839" w14:textId="3759DDD3" w:rsidR="0060314C" w:rsidRPr="00CE5714" w:rsidRDefault="00C87A94" w:rsidP="77B26E56">
      <w:pPr>
        <w:pStyle w:val="Prrafodelista"/>
        <w:numPr>
          <w:ilvl w:val="0"/>
          <w:numId w:val="1"/>
        </w:numPr>
        <w:spacing w:before="100" w:beforeAutospacing="1" w:after="100" w:afterAutospacing="1" w:line="270" w:lineRule="atLeast"/>
        <w:jc w:val="both"/>
        <w:rPr>
          <w:rFonts w:ascii="Segoe UI" w:eastAsia="Times New Roman" w:hAnsi="Segoe UI" w:cs="Segoe UI"/>
          <w:color w:val="000000"/>
          <w:sz w:val="21"/>
          <w:szCs w:val="21"/>
          <w:lang w:eastAsia="es-CO"/>
        </w:rPr>
      </w:pPr>
      <w:r w:rsidRPr="00CE5714">
        <w:rPr>
          <w:rFonts w:ascii="Segoe UI" w:eastAsia="Times New Roman" w:hAnsi="Segoe UI" w:cs="Segoe UI"/>
          <w:color w:val="000000" w:themeColor="text1"/>
          <w:sz w:val="21"/>
          <w:szCs w:val="21"/>
          <w:lang w:eastAsia="es-CO"/>
        </w:rPr>
        <w:t>Gastos de administración del proyecto, entendidos como costos indirectos necesarios para la ejecución del proyecto, tales como soporte contable, administrativo, logístico, por los que se reconocerá hasta un diez por ciento (10%) del valor total del proyecto, lo cual deberá estar justificado en su formulación.</w:t>
      </w:r>
    </w:p>
    <w:p w14:paraId="54DFA2EC" w14:textId="3F470E41" w:rsidR="77B26E56" w:rsidRPr="00CE5714" w:rsidRDefault="77B26E56" w:rsidP="77B26E56">
      <w:pPr>
        <w:pStyle w:val="Prrafodelista"/>
        <w:spacing w:beforeAutospacing="1" w:afterAutospacing="1" w:line="270" w:lineRule="atLeast"/>
        <w:jc w:val="both"/>
        <w:rPr>
          <w:rFonts w:ascii="Segoe UI" w:hAnsi="Segoe UI" w:cs="Segoe UI"/>
          <w:b/>
          <w:sz w:val="21"/>
          <w:szCs w:val="21"/>
        </w:rPr>
      </w:pPr>
    </w:p>
    <w:p w14:paraId="4DE09A98" w14:textId="735EB77D" w:rsidR="0060314C" w:rsidRPr="00CE5714" w:rsidRDefault="0060314C" w:rsidP="0060314C">
      <w:pPr>
        <w:pStyle w:val="Prrafodelista"/>
        <w:spacing w:before="100" w:beforeAutospacing="1" w:after="100" w:afterAutospacing="1" w:line="270" w:lineRule="atLeast"/>
        <w:jc w:val="both"/>
        <w:rPr>
          <w:rFonts w:ascii="Segoe UI" w:hAnsi="Segoe UI" w:cs="Segoe UI"/>
          <w:sz w:val="21"/>
          <w:szCs w:val="21"/>
        </w:rPr>
      </w:pPr>
      <w:r w:rsidRPr="00CE5714">
        <w:rPr>
          <w:rFonts w:ascii="Segoe UI" w:hAnsi="Segoe UI" w:cs="Segoe UI"/>
          <w:b/>
          <w:sz w:val="21"/>
          <w:szCs w:val="21"/>
        </w:rPr>
        <w:t>Precisión:</w:t>
      </w:r>
      <w:r w:rsidRPr="00CE5714">
        <w:rPr>
          <w:rFonts w:ascii="Segoe UI" w:hAnsi="Segoe UI" w:cs="Segoe UI"/>
          <w:sz w:val="21"/>
          <w:szCs w:val="21"/>
        </w:rPr>
        <w:t xml:space="preserve"> Entre estos gastos de administración podrán ser incluidas actividades tales como alquiler de oficinas o terrenos, así como pago de servicios públicos, que sean requeridos para el desarrollo del proyecto. Estos gastos deberán ser ejecutados directamente por la entidad ejecutora, es decir no podrá ser ejecutado por persona jurídica diferente a las mencionadas.</w:t>
      </w:r>
    </w:p>
    <w:p w14:paraId="0A844101" w14:textId="77777777" w:rsidR="0060314C" w:rsidRPr="00CE5714" w:rsidRDefault="0060314C" w:rsidP="0060314C">
      <w:pPr>
        <w:pStyle w:val="Prrafodelista"/>
        <w:spacing w:before="100" w:beforeAutospacing="1" w:after="100" w:afterAutospacing="1" w:line="270" w:lineRule="atLeast"/>
        <w:jc w:val="both"/>
        <w:rPr>
          <w:rFonts w:ascii="Segoe UI" w:eastAsia="Times New Roman" w:hAnsi="Segoe UI" w:cs="Segoe UI"/>
          <w:color w:val="000000"/>
          <w:sz w:val="21"/>
          <w:szCs w:val="21"/>
          <w:lang w:eastAsia="es-CO"/>
        </w:rPr>
      </w:pPr>
    </w:p>
    <w:p w14:paraId="2D365F84" w14:textId="32994DC9" w:rsidR="00C87A94" w:rsidRPr="00CE5714" w:rsidRDefault="00C87A94" w:rsidP="00A666B6">
      <w:pPr>
        <w:pStyle w:val="Prrafodelista"/>
        <w:numPr>
          <w:ilvl w:val="0"/>
          <w:numId w:val="1"/>
        </w:numPr>
        <w:spacing w:before="100" w:beforeAutospacing="1" w:after="100" w:afterAutospacing="1" w:line="270" w:lineRule="atLeast"/>
        <w:jc w:val="both"/>
        <w:rPr>
          <w:rFonts w:ascii="Segoe UI" w:eastAsia="Times New Roman" w:hAnsi="Segoe UI" w:cs="Segoe UI"/>
          <w:color w:val="000000"/>
          <w:sz w:val="21"/>
          <w:szCs w:val="21"/>
          <w:lang w:eastAsia="es-CO"/>
        </w:rPr>
      </w:pPr>
      <w:r w:rsidRPr="00CE5714">
        <w:rPr>
          <w:rFonts w:ascii="Segoe UI" w:eastAsia="Times New Roman" w:hAnsi="Segoe UI" w:cs="Segoe UI"/>
          <w:color w:val="000000"/>
          <w:sz w:val="21"/>
          <w:szCs w:val="21"/>
          <w:lang w:eastAsia="es-CO"/>
        </w:rPr>
        <w:t>Transferencia de tecnología al SENA, la cual contempla estrictamente los costos asociados a las actividades producto del desarrollo de la ejecución del proyecto y que beneficien la formación y en general la actividad misional de la Entidad. El valor de este rubro debe corresponder como mínimo al 3% del valor del proyecto, y el SENA podrá cofinanciar máximo hasta la mitad de dicho valor.</w:t>
      </w:r>
    </w:p>
    <w:p w14:paraId="3E49DFBA" w14:textId="77777777" w:rsidR="005E3D82" w:rsidRPr="00CE5714" w:rsidRDefault="005E3D82" w:rsidP="005E3D82">
      <w:pPr>
        <w:pStyle w:val="Prrafodelista"/>
        <w:spacing w:before="100" w:beforeAutospacing="1" w:after="100" w:afterAutospacing="1" w:line="270" w:lineRule="atLeast"/>
        <w:jc w:val="both"/>
        <w:rPr>
          <w:rFonts w:ascii="Segoe UI" w:eastAsia="Times New Roman" w:hAnsi="Segoe UI" w:cs="Segoe UI"/>
          <w:color w:val="000000"/>
          <w:sz w:val="21"/>
          <w:szCs w:val="21"/>
          <w:lang w:eastAsia="es-CO"/>
        </w:rPr>
      </w:pPr>
    </w:p>
    <w:p w14:paraId="06D8C633" w14:textId="00F43AE2" w:rsidR="77B26E56" w:rsidRPr="00CE5714" w:rsidRDefault="005E3D82" w:rsidP="00870D93">
      <w:pPr>
        <w:pStyle w:val="Prrafodelista"/>
        <w:spacing w:before="100" w:beforeAutospacing="1" w:after="100" w:afterAutospacing="1" w:line="270" w:lineRule="atLeast"/>
        <w:jc w:val="both"/>
        <w:rPr>
          <w:rFonts w:ascii="Segoe UI" w:hAnsi="Segoe UI" w:cs="Segoe UI"/>
          <w:sz w:val="21"/>
          <w:szCs w:val="21"/>
        </w:rPr>
      </w:pPr>
      <w:r w:rsidRPr="00CE5714">
        <w:rPr>
          <w:rFonts w:ascii="Segoe UI" w:hAnsi="Segoe UI" w:cs="Segoe UI"/>
          <w:b/>
          <w:sz w:val="21"/>
          <w:szCs w:val="21"/>
        </w:rPr>
        <w:t>Precisión:</w:t>
      </w:r>
      <w:r w:rsidRPr="00CE5714">
        <w:rPr>
          <w:rFonts w:ascii="Segoe UI" w:hAnsi="Segoe UI" w:cs="Segoe UI"/>
          <w:sz w:val="21"/>
          <w:szCs w:val="21"/>
        </w:rPr>
        <w:t xml:space="preserve"> La utilización de este rubro es obligatoria, dado que allí se consigna el valor de las actividades de transferencia de tecnología al SENA, el cual no puede ser registrado en otros rubros presupuestales. El porcentaje mínimo de destinación al plan de transferencia corresponde al 3% calculado entre el valor total del rubro de “Transferencia de tecnología al SENA” consignado en el presupuesto del proyecto y el valor total del proyecto. En el presupuesto del plan de transferencia, con cargo a recursos </w:t>
      </w:r>
      <w:r w:rsidR="00C959B2" w:rsidRPr="00CE5714">
        <w:rPr>
          <w:rFonts w:ascii="Segoe UI" w:hAnsi="Segoe UI" w:cs="Segoe UI"/>
          <w:sz w:val="21"/>
          <w:szCs w:val="21"/>
        </w:rPr>
        <w:t>de cofinanciación del SENA y Colombia Productiva</w:t>
      </w:r>
      <w:r w:rsidRPr="00CE5714">
        <w:rPr>
          <w:rFonts w:ascii="Segoe UI" w:hAnsi="Segoe UI" w:cs="Segoe UI"/>
          <w:sz w:val="21"/>
          <w:szCs w:val="21"/>
        </w:rPr>
        <w:t xml:space="preserve"> únicamente se podrá cofinanciar hasta la mitad del valor del plan de transferencia.</w:t>
      </w:r>
    </w:p>
    <w:p w14:paraId="0718992F" w14:textId="72AF0BC3" w:rsidR="00626BD2" w:rsidRDefault="00C215FE" w:rsidP="00A666B6">
      <w:pPr>
        <w:spacing w:before="100" w:beforeAutospacing="1" w:after="100" w:afterAutospacing="1" w:line="270" w:lineRule="atLeast"/>
        <w:jc w:val="both"/>
        <w:rPr>
          <w:rFonts w:ascii="Segoe UI" w:eastAsia="Times New Roman" w:hAnsi="Segoe UI" w:cs="Segoe UI"/>
          <w:b/>
          <w:color w:val="000000"/>
          <w:sz w:val="21"/>
          <w:szCs w:val="21"/>
          <w:lang w:eastAsia="es-CO"/>
        </w:rPr>
      </w:pPr>
      <w:r w:rsidRPr="00CE5714">
        <w:rPr>
          <w:rFonts w:ascii="Segoe UI" w:eastAsia="Times New Roman" w:hAnsi="Segoe UI" w:cs="Segoe UI"/>
          <w:b/>
          <w:color w:val="000000"/>
          <w:sz w:val="21"/>
          <w:szCs w:val="21"/>
          <w:lang w:eastAsia="es-CO"/>
        </w:rPr>
        <w:t>NOTA</w:t>
      </w:r>
      <w:r w:rsidRPr="00CE5714">
        <w:rPr>
          <w:rFonts w:ascii="Segoe UI" w:eastAsia="Times New Roman" w:hAnsi="Segoe UI" w:cs="Segoe UI"/>
          <w:color w:val="000000"/>
          <w:sz w:val="21"/>
          <w:szCs w:val="21"/>
          <w:lang w:eastAsia="es-CO"/>
        </w:rPr>
        <w:t xml:space="preserve">: </w:t>
      </w:r>
      <w:r w:rsidR="00C87A94" w:rsidRPr="00CE5714">
        <w:rPr>
          <w:rFonts w:ascii="Segoe UI" w:eastAsia="Times New Roman" w:hAnsi="Segoe UI" w:cs="Segoe UI"/>
          <w:color w:val="000000"/>
          <w:sz w:val="21"/>
          <w:szCs w:val="21"/>
          <w:lang w:eastAsia="es-CO"/>
        </w:rPr>
        <w:t xml:space="preserve">Se incluye en la enunciación de rubros presupuestales financiables, los impuestos, tasas, contribuciones y gravámenes que se causen por la adquisición de bienes muebles y servicios, necesarios para la ejecución del proyecto, incluido el gravamen a los movimientos financieros, cada uno de ellos </w:t>
      </w:r>
      <w:r w:rsidR="00C87A94" w:rsidRPr="00CE5714">
        <w:rPr>
          <w:rFonts w:ascii="Segoe UI" w:eastAsia="Times New Roman" w:hAnsi="Segoe UI" w:cs="Segoe UI"/>
          <w:b/>
          <w:color w:val="000000"/>
          <w:sz w:val="21"/>
          <w:szCs w:val="21"/>
          <w:lang w:eastAsia="es-CO"/>
        </w:rPr>
        <w:t>con cargo a la fuente de recursos con que se financie el gasto o adquisición que los genere.</w:t>
      </w:r>
    </w:p>
    <w:p w14:paraId="38729ADE" w14:textId="77777777" w:rsidR="00CE5714" w:rsidRDefault="00CE5714" w:rsidP="00A666B6">
      <w:pPr>
        <w:spacing w:before="100" w:beforeAutospacing="1" w:after="100" w:afterAutospacing="1" w:line="270" w:lineRule="atLeast"/>
        <w:jc w:val="both"/>
        <w:rPr>
          <w:rFonts w:ascii="Segoe UI" w:eastAsia="Times New Roman" w:hAnsi="Segoe UI" w:cs="Segoe UI"/>
          <w:b/>
          <w:color w:val="000000"/>
          <w:sz w:val="21"/>
          <w:szCs w:val="21"/>
          <w:lang w:eastAsia="es-CO"/>
        </w:rPr>
      </w:pPr>
    </w:p>
    <w:p w14:paraId="6D1F489A" w14:textId="77777777" w:rsidR="00CE5714" w:rsidRPr="00CE5714" w:rsidRDefault="00CE5714" w:rsidP="00A666B6">
      <w:pPr>
        <w:spacing w:before="100" w:beforeAutospacing="1" w:after="100" w:afterAutospacing="1" w:line="270" w:lineRule="atLeast"/>
        <w:jc w:val="both"/>
        <w:rPr>
          <w:rFonts w:ascii="Segoe UI" w:eastAsia="Times New Roman" w:hAnsi="Segoe UI" w:cs="Segoe UI"/>
          <w:b/>
          <w:color w:val="000000"/>
          <w:sz w:val="21"/>
          <w:szCs w:val="21"/>
          <w:lang w:eastAsia="es-CO"/>
        </w:rPr>
      </w:pPr>
    </w:p>
    <w:p w14:paraId="3179C49F" w14:textId="40024E79" w:rsidR="00A666B6" w:rsidRPr="00CE5714" w:rsidRDefault="006F6BCD" w:rsidP="00A666B6">
      <w:pPr>
        <w:spacing w:before="100" w:beforeAutospacing="1" w:after="100" w:afterAutospacing="1" w:line="270" w:lineRule="atLeast"/>
        <w:jc w:val="center"/>
        <w:rPr>
          <w:rFonts w:ascii="Segoe UI" w:eastAsia="Times New Roman" w:hAnsi="Segoe UI" w:cs="Segoe UI"/>
          <w:b/>
          <w:color w:val="000000"/>
          <w:sz w:val="21"/>
          <w:szCs w:val="21"/>
          <w:lang w:eastAsia="es-CO"/>
        </w:rPr>
      </w:pPr>
      <w:bookmarkStart w:id="0" w:name="16"/>
      <w:r w:rsidRPr="00CE5714">
        <w:rPr>
          <w:rFonts w:ascii="Segoe UI" w:eastAsia="Times New Roman" w:hAnsi="Segoe UI" w:cs="Segoe UI"/>
          <w:b/>
          <w:color w:val="000000"/>
          <w:sz w:val="21"/>
          <w:szCs w:val="21"/>
          <w:lang w:eastAsia="es-CO"/>
        </w:rPr>
        <w:lastRenderedPageBreak/>
        <w:t>A</w:t>
      </w:r>
      <w:r w:rsidR="00C87A94" w:rsidRPr="00CE5714">
        <w:rPr>
          <w:rFonts w:ascii="Segoe UI" w:eastAsia="Times New Roman" w:hAnsi="Segoe UI" w:cs="Segoe UI"/>
          <w:b/>
          <w:color w:val="000000"/>
          <w:sz w:val="21"/>
          <w:szCs w:val="21"/>
          <w:lang w:eastAsia="es-CO"/>
        </w:rPr>
        <w:t>PORTES EXCLUSIVOS DE CONTRAPARTIDA</w:t>
      </w:r>
      <w:bookmarkEnd w:id="0"/>
    </w:p>
    <w:p w14:paraId="3671B97D" w14:textId="1998C5F2" w:rsidR="77B26E56" w:rsidRPr="00CE5714" w:rsidRDefault="00C87A94" w:rsidP="00CE5714">
      <w:pPr>
        <w:spacing w:before="100" w:beforeAutospacing="1" w:after="100" w:afterAutospacing="1" w:line="270" w:lineRule="atLeast"/>
        <w:jc w:val="both"/>
        <w:rPr>
          <w:rFonts w:ascii="Segoe UI" w:eastAsia="Times New Roman" w:hAnsi="Segoe UI" w:cs="Segoe UI"/>
          <w:sz w:val="21"/>
          <w:szCs w:val="21"/>
          <w:lang w:eastAsia="es-CO"/>
        </w:rPr>
      </w:pPr>
      <w:r w:rsidRPr="00CE5714">
        <w:rPr>
          <w:rFonts w:ascii="Segoe UI" w:eastAsia="Times New Roman" w:hAnsi="Segoe UI" w:cs="Segoe UI"/>
          <w:color w:val="000000" w:themeColor="text1"/>
          <w:sz w:val="21"/>
          <w:szCs w:val="21"/>
          <w:lang w:eastAsia="es-CO"/>
        </w:rPr>
        <w:t>Podrá ser costeado con recursos de contrapartida los siguientes rubros, siempre y cuando tengan una identificación directa con el desarrollo y obtención de los resultados del proyecto:</w:t>
      </w:r>
    </w:p>
    <w:p w14:paraId="3FC63D7D" w14:textId="2542EFF7" w:rsidR="00256688" w:rsidRPr="00CE5714" w:rsidRDefault="00292750" w:rsidP="000221A9">
      <w:pPr>
        <w:pStyle w:val="Prrafodelista"/>
        <w:numPr>
          <w:ilvl w:val="0"/>
          <w:numId w:val="3"/>
        </w:numPr>
        <w:spacing w:before="100" w:beforeAutospacing="1" w:after="100" w:afterAutospacing="1" w:line="270" w:lineRule="atLeast"/>
        <w:jc w:val="both"/>
        <w:rPr>
          <w:rFonts w:ascii="Segoe UI" w:eastAsia="Times New Roman" w:hAnsi="Segoe UI" w:cs="Segoe UI"/>
          <w:color w:val="000000"/>
          <w:sz w:val="21"/>
          <w:szCs w:val="21"/>
          <w:lang w:eastAsia="es-CO"/>
        </w:rPr>
      </w:pPr>
      <w:r w:rsidRPr="00CE5714">
        <w:rPr>
          <w:rFonts w:ascii="Segoe UI" w:eastAsia="Times New Roman" w:hAnsi="Segoe UI" w:cs="Segoe UI"/>
          <w:color w:val="000000"/>
          <w:sz w:val="21"/>
          <w:szCs w:val="21"/>
          <w:lang w:eastAsia="es-CO"/>
        </w:rPr>
        <w:t>Cualquiera de los rubros financiables con recursos de cofinanciación.</w:t>
      </w:r>
    </w:p>
    <w:p w14:paraId="5FA167A0" w14:textId="77777777" w:rsidR="000221A9" w:rsidRPr="00CE5714" w:rsidRDefault="000221A9" w:rsidP="000221A9">
      <w:pPr>
        <w:pStyle w:val="Prrafodelista"/>
        <w:spacing w:before="100" w:beforeAutospacing="1" w:after="100" w:afterAutospacing="1" w:line="270" w:lineRule="atLeast"/>
        <w:jc w:val="both"/>
        <w:rPr>
          <w:rFonts w:ascii="Segoe UI" w:eastAsia="Times New Roman" w:hAnsi="Segoe UI" w:cs="Segoe UI"/>
          <w:color w:val="000000"/>
          <w:sz w:val="21"/>
          <w:szCs w:val="21"/>
          <w:lang w:eastAsia="es-CO"/>
        </w:rPr>
      </w:pPr>
    </w:p>
    <w:p w14:paraId="29AE07F0" w14:textId="651C5987" w:rsidR="00C87A94" w:rsidRPr="00CE5714" w:rsidRDefault="00C87A94" w:rsidP="00474FDC">
      <w:pPr>
        <w:pStyle w:val="Prrafodelista"/>
        <w:numPr>
          <w:ilvl w:val="0"/>
          <w:numId w:val="3"/>
        </w:numPr>
        <w:spacing w:before="100" w:beforeAutospacing="1" w:after="100" w:afterAutospacing="1" w:line="270" w:lineRule="atLeast"/>
        <w:jc w:val="both"/>
        <w:rPr>
          <w:rFonts w:ascii="Segoe UI" w:eastAsia="Times New Roman" w:hAnsi="Segoe UI" w:cs="Segoe UI"/>
          <w:color w:val="000000"/>
          <w:sz w:val="21"/>
          <w:szCs w:val="21"/>
          <w:lang w:eastAsia="es-CO"/>
        </w:rPr>
      </w:pPr>
      <w:r w:rsidRPr="00CE5714">
        <w:rPr>
          <w:rFonts w:ascii="Segoe UI" w:eastAsia="Times New Roman" w:hAnsi="Segoe UI" w:cs="Segoe UI"/>
          <w:color w:val="000000"/>
          <w:sz w:val="21"/>
          <w:szCs w:val="21"/>
          <w:lang w:eastAsia="es-CO"/>
        </w:rPr>
        <w:t>Inversiones en plantas de producción y/o adecuaciones de infraestructura, requeridas para la ejecución del proyecto. Se podrá incluir el uso de equipos disponibles en las instalaciones del proponente, necesarios para el desarrollo y obtención de los resultados del proyecto, justamente valorados e identificados directamente con la naturaleza del proyecto.</w:t>
      </w:r>
    </w:p>
    <w:p w14:paraId="2EDC04F9" w14:textId="77777777" w:rsidR="00EF08CE" w:rsidRPr="00CE5714" w:rsidRDefault="00EF08CE" w:rsidP="00EF08CE">
      <w:pPr>
        <w:pStyle w:val="Prrafodelista"/>
        <w:spacing w:before="100" w:beforeAutospacing="1" w:after="100" w:afterAutospacing="1" w:line="270" w:lineRule="atLeast"/>
        <w:jc w:val="both"/>
        <w:rPr>
          <w:rFonts w:ascii="Segoe UI" w:hAnsi="Segoe UI" w:cs="Segoe UI"/>
          <w:sz w:val="21"/>
          <w:szCs w:val="21"/>
        </w:rPr>
      </w:pPr>
    </w:p>
    <w:p w14:paraId="20C85884" w14:textId="65274702" w:rsidR="00EF08CE" w:rsidRPr="00CE5714" w:rsidRDefault="00EF08CE" w:rsidP="00EF08CE">
      <w:pPr>
        <w:pStyle w:val="Prrafodelista"/>
        <w:spacing w:before="100" w:beforeAutospacing="1" w:after="100" w:afterAutospacing="1" w:line="270" w:lineRule="atLeast"/>
        <w:jc w:val="both"/>
        <w:rPr>
          <w:rFonts w:ascii="Segoe UI" w:hAnsi="Segoe UI" w:cs="Segoe UI"/>
          <w:sz w:val="21"/>
          <w:szCs w:val="21"/>
        </w:rPr>
      </w:pPr>
      <w:r w:rsidRPr="00CE5714">
        <w:rPr>
          <w:rFonts w:ascii="Segoe UI" w:hAnsi="Segoe UI" w:cs="Segoe UI"/>
          <w:b/>
          <w:sz w:val="21"/>
          <w:szCs w:val="21"/>
        </w:rPr>
        <w:t>Precisión:</w:t>
      </w:r>
      <w:r w:rsidRPr="00CE5714">
        <w:rPr>
          <w:rFonts w:ascii="Segoe UI" w:hAnsi="Segoe UI" w:cs="Segoe UI"/>
          <w:sz w:val="21"/>
          <w:szCs w:val="21"/>
        </w:rPr>
        <w:t xml:space="preserve"> Con el propósito de evitar las contradicciones frente a los rubros no financiables, para la presente convocatoria serán permitidos exclusivamente con recursos de contrapartida las construcciones, inversiones en plantas de producción y adecuaciones de infraestructura que sean requeridas para el cumplimiento del objeto del proyecto.</w:t>
      </w:r>
    </w:p>
    <w:p w14:paraId="2B9DF0AF" w14:textId="77777777" w:rsidR="00EF08CE" w:rsidRPr="00CE5714" w:rsidRDefault="00EF08CE" w:rsidP="00EF08CE">
      <w:pPr>
        <w:pStyle w:val="Prrafodelista"/>
        <w:spacing w:before="100" w:beforeAutospacing="1" w:after="100" w:afterAutospacing="1" w:line="270" w:lineRule="atLeast"/>
        <w:jc w:val="both"/>
        <w:rPr>
          <w:rFonts w:ascii="Segoe UI" w:eastAsia="Times New Roman" w:hAnsi="Segoe UI" w:cs="Segoe UI"/>
          <w:color w:val="000000"/>
          <w:sz w:val="21"/>
          <w:szCs w:val="21"/>
          <w:lang w:eastAsia="es-CO"/>
        </w:rPr>
      </w:pPr>
    </w:p>
    <w:p w14:paraId="147351A7" w14:textId="24D1AE92" w:rsidR="00C87A94" w:rsidRPr="00CE5714" w:rsidRDefault="00C87A94" w:rsidP="00474FDC">
      <w:pPr>
        <w:pStyle w:val="Prrafodelista"/>
        <w:numPr>
          <w:ilvl w:val="0"/>
          <w:numId w:val="3"/>
        </w:numPr>
        <w:spacing w:before="100" w:beforeAutospacing="1" w:after="100" w:afterAutospacing="1" w:line="270" w:lineRule="atLeast"/>
        <w:jc w:val="both"/>
        <w:rPr>
          <w:rFonts w:ascii="Segoe UI" w:eastAsia="Times New Roman" w:hAnsi="Segoe UI" w:cs="Segoe UI"/>
          <w:color w:val="000000"/>
          <w:sz w:val="21"/>
          <w:szCs w:val="21"/>
          <w:lang w:eastAsia="es-CO"/>
        </w:rPr>
      </w:pPr>
      <w:r w:rsidRPr="00CE5714">
        <w:rPr>
          <w:rFonts w:ascii="Segoe UI" w:eastAsia="Times New Roman" w:hAnsi="Segoe UI" w:cs="Segoe UI"/>
          <w:color w:val="000000"/>
          <w:sz w:val="21"/>
          <w:szCs w:val="21"/>
          <w:lang w:eastAsia="es-CO"/>
        </w:rPr>
        <w:t>Adquisición de equipos y de software necesarios para el desarrollo y obtención de los resultados del proyecto, los cuales deberán identificarse directamente con la naturaleza del mismo.</w:t>
      </w:r>
    </w:p>
    <w:p w14:paraId="1B22CAD1" w14:textId="77777777" w:rsidR="001F25EE" w:rsidRPr="00CE5714" w:rsidRDefault="001F25EE" w:rsidP="001F25EE">
      <w:pPr>
        <w:pStyle w:val="Prrafodelista"/>
        <w:spacing w:before="100" w:beforeAutospacing="1" w:after="100" w:afterAutospacing="1" w:line="270" w:lineRule="atLeast"/>
        <w:jc w:val="both"/>
        <w:rPr>
          <w:rFonts w:ascii="Segoe UI" w:eastAsia="Times New Roman" w:hAnsi="Segoe UI" w:cs="Segoe UI"/>
          <w:color w:val="000000"/>
          <w:sz w:val="21"/>
          <w:szCs w:val="21"/>
          <w:lang w:eastAsia="es-CO"/>
        </w:rPr>
      </w:pPr>
    </w:p>
    <w:p w14:paraId="447F73DB" w14:textId="11000D79" w:rsidR="00A455A5" w:rsidRPr="00CE5714" w:rsidRDefault="00C87A94" w:rsidP="00A455A5">
      <w:pPr>
        <w:pStyle w:val="Prrafodelista"/>
        <w:numPr>
          <w:ilvl w:val="0"/>
          <w:numId w:val="3"/>
        </w:numPr>
        <w:spacing w:before="100" w:beforeAutospacing="1" w:after="100" w:afterAutospacing="1" w:line="270" w:lineRule="atLeast"/>
        <w:jc w:val="both"/>
        <w:rPr>
          <w:rFonts w:ascii="Segoe UI" w:eastAsia="Times New Roman" w:hAnsi="Segoe UI" w:cs="Segoe UI"/>
          <w:color w:val="000000"/>
          <w:sz w:val="21"/>
          <w:szCs w:val="21"/>
          <w:lang w:eastAsia="es-CO"/>
        </w:rPr>
      </w:pPr>
      <w:r w:rsidRPr="00CE5714">
        <w:rPr>
          <w:rFonts w:ascii="Segoe UI" w:eastAsia="Times New Roman" w:hAnsi="Segoe UI" w:cs="Segoe UI"/>
          <w:color w:val="000000"/>
          <w:sz w:val="21"/>
          <w:szCs w:val="21"/>
          <w:lang w:eastAsia="es-CO"/>
        </w:rPr>
        <w:t>Viáticos y pasajes del personal de las entidades ejecutoras en el desarrollo del proyecto, exclusivamente para aquellos desplazamientos que se requieran para el desarrollo del proyecto o para cumplimiento de los resultados del mismo, y que se realicen durante su desarrollo.</w:t>
      </w:r>
    </w:p>
    <w:p w14:paraId="1D2D9A09" w14:textId="77777777" w:rsidR="00A455A5" w:rsidRPr="00CE5714" w:rsidRDefault="00A455A5" w:rsidP="00A455A5">
      <w:pPr>
        <w:pStyle w:val="Prrafodelista"/>
        <w:rPr>
          <w:rFonts w:ascii="Segoe UI" w:eastAsia="Times New Roman" w:hAnsi="Segoe UI" w:cs="Segoe UI"/>
          <w:color w:val="000000"/>
          <w:sz w:val="21"/>
          <w:szCs w:val="21"/>
          <w:lang w:eastAsia="es-CO"/>
        </w:rPr>
      </w:pPr>
    </w:p>
    <w:p w14:paraId="3279AF84" w14:textId="43A58F9F" w:rsidR="00C87A94" w:rsidRPr="00CE5714" w:rsidRDefault="00C87A94" w:rsidP="00474FDC">
      <w:pPr>
        <w:pStyle w:val="Prrafodelista"/>
        <w:numPr>
          <w:ilvl w:val="0"/>
          <w:numId w:val="3"/>
        </w:numPr>
        <w:spacing w:before="100" w:beforeAutospacing="1" w:after="100" w:afterAutospacing="1" w:line="270" w:lineRule="atLeast"/>
        <w:jc w:val="both"/>
        <w:rPr>
          <w:rFonts w:ascii="Segoe UI" w:eastAsia="Times New Roman" w:hAnsi="Segoe UI" w:cs="Segoe UI"/>
          <w:color w:val="000000"/>
          <w:sz w:val="21"/>
          <w:szCs w:val="21"/>
          <w:lang w:eastAsia="es-CO"/>
        </w:rPr>
      </w:pPr>
      <w:r w:rsidRPr="00CE5714">
        <w:rPr>
          <w:rFonts w:ascii="Segoe UI" w:eastAsia="Times New Roman" w:hAnsi="Segoe UI" w:cs="Segoe UI"/>
          <w:color w:val="000000"/>
          <w:sz w:val="21"/>
          <w:szCs w:val="21"/>
          <w:lang w:eastAsia="es-CO"/>
        </w:rPr>
        <w:t xml:space="preserve">Pólizas </w:t>
      </w:r>
      <w:r w:rsidR="00795CFE" w:rsidRPr="00CE5714">
        <w:rPr>
          <w:rFonts w:ascii="Segoe UI" w:eastAsia="Times New Roman" w:hAnsi="Segoe UI" w:cs="Segoe UI"/>
          <w:color w:val="000000"/>
          <w:sz w:val="21"/>
          <w:szCs w:val="21"/>
          <w:lang w:eastAsia="es-CO"/>
        </w:rPr>
        <w:t>para la legalización del</w:t>
      </w:r>
      <w:r w:rsidRPr="00CE5714">
        <w:rPr>
          <w:rFonts w:ascii="Segoe UI" w:eastAsia="Times New Roman" w:hAnsi="Segoe UI" w:cs="Segoe UI"/>
          <w:color w:val="000000"/>
          <w:sz w:val="21"/>
          <w:szCs w:val="21"/>
          <w:lang w:eastAsia="es-CO"/>
        </w:rPr>
        <w:t xml:space="preserve"> con</w:t>
      </w:r>
      <w:r w:rsidR="008E34FB" w:rsidRPr="00CE5714">
        <w:rPr>
          <w:rFonts w:ascii="Segoe UI" w:eastAsia="Times New Roman" w:hAnsi="Segoe UI" w:cs="Segoe UI"/>
          <w:color w:val="000000"/>
          <w:sz w:val="21"/>
          <w:szCs w:val="21"/>
          <w:lang w:eastAsia="es-CO"/>
        </w:rPr>
        <w:t>trato</w:t>
      </w:r>
      <w:r w:rsidRPr="00CE5714">
        <w:rPr>
          <w:rFonts w:ascii="Segoe UI" w:eastAsia="Times New Roman" w:hAnsi="Segoe UI" w:cs="Segoe UI"/>
          <w:color w:val="000000"/>
          <w:sz w:val="21"/>
          <w:szCs w:val="21"/>
          <w:lang w:eastAsia="es-CO"/>
        </w:rPr>
        <w:t xml:space="preserve"> a suscribir.</w:t>
      </w:r>
    </w:p>
    <w:p w14:paraId="03D63E67" w14:textId="77777777" w:rsidR="00BC68FD" w:rsidRPr="00CE5714" w:rsidRDefault="00BC68FD" w:rsidP="00BC68FD">
      <w:pPr>
        <w:pStyle w:val="Prrafodelista"/>
        <w:rPr>
          <w:rFonts w:ascii="Segoe UI" w:eastAsia="Times New Roman" w:hAnsi="Segoe UI" w:cs="Segoe UI"/>
          <w:color w:val="000000"/>
          <w:sz w:val="21"/>
          <w:szCs w:val="21"/>
          <w:lang w:eastAsia="es-CO"/>
        </w:rPr>
      </w:pPr>
    </w:p>
    <w:p w14:paraId="51C48F45" w14:textId="318188D8" w:rsidR="00C87A94" w:rsidRPr="00CE5714" w:rsidRDefault="00C87A94" w:rsidP="77B26E56">
      <w:pPr>
        <w:pStyle w:val="Prrafodelista"/>
        <w:numPr>
          <w:ilvl w:val="0"/>
          <w:numId w:val="3"/>
        </w:numPr>
        <w:spacing w:beforeAutospacing="1" w:afterAutospacing="1" w:line="270" w:lineRule="atLeast"/>
        <w:jc w:val="both"/>
        <w:rPr>
          <w:rFonts w:ascii="Segoe UI" w:eastAsia="Times New Roman" w:hAnsi="Segoe UI" w:cs="Segoe UI"/>
          <w:color w:val="000000" w:themeColor="text1"/>
          <w:sz w:val="21"/>
          <w:szCs w:val="21"/>
          <w:lang w:eastAsia="es-CO"/>
        </w:rPr>
      </w:pPr>
      <w:r w:rsidRPr="00CE5714">
        <w:rPr>
          <w:rFonts w:ascii="Segoe UI" w:eastAsia="Times New Roman" w:hAnsi="Segoe UI" w:cs="Segoe UI"/>
          <w:color w:val="000000" w:themeColor="text1"/>
          <w:sz w:val="21"/>
          <w:szCs w:val="21"/>
          <w:lang w:eastAsia="es-CO"/>
        </w:rPr>
        <w:t>Aportes parafiscales y aportes al Sistema General de Seguridad Social del personal dedicado al proyecto.</w:t>
      </w:r>
      <w:r w:rsidR="00960FC8" w:rsidRPr="00CE5714">
        <w:rPr>
          <w:rFonts w:ascii="Segoe UI" w:hAnsi="Segoe UI" w:cs="Segoe UI"/>
          <w:sz w:val="21"/>
          <w:szCs w:val="21"/>
        </w:rPr>
        <w:t xml:space="preserve"> </w:t>
      </w:r>
    </w:p>
    <w:p w14:paraId="27767AC4" w14:textId="41839C7B" w:rsidR="00694791" w:rsidRPr="00CE5714" w:rsidRDefault="00694791" w:rsidP="00694791">
      <w:pPr>
        <w:spacing w:before="100" w:beforeAutospacing="1" w:after="100" w:afterAutospacing="1" w:line="270" w:lineRule="atLeast"/>
        <w:jc w:val="both"/>
        <w:rPr>
          <w:rFonts w:ascii="Segoe UI" w:eastAsia="Times New Roman" w:hAnsi="Segoe UI" w:cs="Segoe UI"/>
          <w:color w:val="000000"/>
          <w:sz w:val="21"/>
          <w:szCs w:val="21"/>
          <w:lang w:eastAsia="es-CO"/>
        </w:rPr>
      </w:pPr>
      <w:r w:rsidRPr="00CE5714">
        <w:rPr>
          <w:rFonts w:ascii="Segoe UI" w:hAnsi="Segoe UI" w:cs="Segoe UI"/>
          <w:b/>
          <w:sz w:val="21"/>
          <w:szCs w:val="21"/>
        </w:rPr>
        <w:t>Contrapartidas en especie:</w:t>
      </w:r>
      <w:r w:rsidRPr="00CE5714">
        <w:rPr>
          <w:rFonts w:ascii="Segoe UI" w:hAnsi="Segoe UI" w:cs="Segoe UI"/>
          <w:sz w:val="21"/>
          <w:szCs w:val="21"/>
        </w:rPr>
        <w:t xml:space="preserve"> Se consideran recursos en especie aquellos que no implican un desembolso de recursos o pago por parte de los ejecutores. Cualquier aporte que implique un gasto en dinero para los ejecutores se deberá contar como contrapartida en dinero.</w:t>
      </w:r>
    </w:p>
    <w:p w14:paraId="3D60B70F" w14:textId="0AEA07DB" w:rsidR="002A2526" w:rsidRPr="00CE5714" w:rsidRDefault="00960FC8" w:rsidP="00981142">
      <w:pPr>
        <w:spacing w:before="100" w:beforeAutospacing="1" w:after="100" w:afterAutospacing="1" w:line="270" w:lineRule="atLeast"/>
        <w:jc w:val="both"/>
        <w:rPr>
          <w:rFonts w:ascii="Segoe UI" w:eastAsia="Times New Roman" w:hAnsi="Segoe UI" w:cs="Segoe UI"/>
          <w:b/>
          <w:color w:val="000000"/>
          <w:sz w:val="21"/>
          <w:szCs w:val="21"/>
          <w:lang w:eastAsia="es-CO"/>
        </w:rPr>
      </w:pPr>
      <w:r w:rsidRPr="00CE5714">
        <w:rPr>
          <w:rFonts w:ascii="Segoe UI" w:hAnsi="Segoe UI" w:cs="Segoe UI"/>
          <w:sz w:val="21"/>
          <w:szCs w:val="21"/>
        </w:rPr>
        <w:t xml:space="preserve">En cualquiera de los casos, del total del valor de contrapartida al menos el 50% debe estar representado en dinero. Cuando se incluyan aportes en especie, éstos deben estar debidamente valorados con base en soportes contables. Teniendo en cuenta que el aporte en especie constituye un recurso de propiedad del ejecutor que pone a disposición del proyecto, los soportes contables hacen relación al valor por el uso que éste tendrá en el proyecto. </w:t>
      </w:r>
      <w:bookmarkStart w:id="1" w:name="15"/>
    </w:p>
    <w:p w14:paraId="51278CD0" w14:textId="5EAD674C" w:rsidR="002A2526" w:rsidRPr="00CE5714" w:rsidRDefault="002A2526" w:rsidP="002A2526">
      <w:pPr>
        <w:spacing w:before="100" w:beforeAutospacing="1" w:after="100" w:afterAutospacing="1" w:line="270" w:lineRule="atLeast"/>
        <w:jc w:val="center"/>
        <w:rPr>
          <w:rFonts w:ascii="Segoe UI" w:eastAsia="Times New Roman" w:hAnsi="Segoe UI" w:cs="Segoe UI"/>
          <w:color w:val="000000"/>
          <w:sz w:val="21"/>
          <w:szCs w:val="21"/>
          <w:lang w:eastAsia="es-CO"/>
        </w:rPr>
      </w:pPr>
      <w:r w:rsidRPr="00CE5714">
        <w:rPr>
          <w:rFonts w:ascii="Segoe UI" w:eastAsia="Times New Roman" w:hAnsi="Segoe UI" w:cs="Segoe UI"/>
          <w:b/>
          <w:color w:val="000000"/>
          <w:sz w:val="21"/>
          <w:szCs w:val="21"/>
          <w:lang w:eastAsia="es-CO"/>
        </w:rPr>
        <w:lastRenderedPageBreak/>
        <w:t>RUBROS NO FINANCIABLES.</w:t>
      </w:r>
      <w:bookmarkEnd w:id="1"/>
    </w:p>
    <w:p w14:paraId="7551F867" w14:textId="3363274E" w:rsidR="002A2526" w:rsidRPr="00CE5714" w:rsidRDefault="002A2526" w:rsidP="002A2526">
      <w:pPr>
        <w:spacing w:before="100" w:beforeAutospacing="1" w:after="100" w:afterAutospacing="1" w:line="270" w:lineRule="atLeast"/>
        <w:jc w:val="both"/>
        <w:rPr>
          <w:rFonts w:ascii="Segoe UI" w:eastAsia="Times New Roman" w:hAnsi="Segoe UI" w:cs="Segoe UI"/>
          <w:color w:val="000000"/>
          <w:sz w:val="21"/>
          <w:szCs w:val="21"/>
          <w:lang w:eastAsia="es-CO"/>
        </w:rPr>
      </w:pPr>
      <w:r w:rsidRPr="00CE5714">
        <w:rPr>
          <w:rFonts w:ascii="Segoe UI" w:eastAsia="Times New Roman" w:hAnsi="Segoe UI" w:cs="Segoe UI"/>
          <w:color w:val="000000"/>
          <w:sz w:val="21"/>
          <w:szCs w:val="21"/>
          <w:lang w:eastAsia="es-CO"/>
        </w:rPr>
        <w:t>No se aportarán recursos de</w:t>
      </w:r>
      <w:r w:rsidR="00A34E9D" w:rsidRPr="00CE5714">
        <w:rPr>
          <w:rFonts w:ascii="Segoe UI" w:eastAsia="Times New Roman" w:hAnsi="Segoe UI" w:cs="Segoe UI"/>
          <w:color w:val="000000"/>
          <w:sz w:val="21"/>
          <w:szCs w:val="21"/>
          <w:lang w:eastAsia="es-CO"/>
        </w:rPr>
        <w:t xml:space="preserve"> cofinanciación</w:t>
      </w:r>
      <w:r w:rsidRPr="00CE5714">
        <w:rPr>
          <w:rFonts w:ascii="Segoe UI" w:eastAsia="Times New Roman" w:hAnsi="Segoe UI" w:cs="Segoe UI"/>
          <w:color w:val="000000"/>
          <w:sz w:val="21"/>
          <w:szCs w:val="21"/>
          <w:lang w:eastAsia="es-CO"/>
        </w:rPr>
        <w:t xml:space="preserve"> ni recursos de la contrapartida, sin perjuicio de lo contenido en el Acuerdo de Políticas para el Manejo de la Inversión para la Competitividad y el Desarrollo Tecnológico Productivo, para las siguientes acciones:</w:t>
      </w:r>
    </w:p>
    <w:p w14:paraId="64B38406" w14:textId="76392CE1" w:rsidR="002A2526" w:rsidRPr="00CE5714" w:rsidRDefault="002A2526" w:rsidP="002A2526">
      <w:pPr>
        <w:pStyle w:val="Prrafodelista"/>
        <w:numPr>
          <w:ilvl w:val="0"/>
          <w:numId w:val="2"/>
        </w:numPr>
        <w:spacing w:before="100" w:beforeAutospacing="1" w:after="100" w:afterAutospacing="1" w:line="270" w:lineRule="atLeast"/>
        <w:jc w:val="both"/>
        <w:rPr>
          <w:rFonts w:ascii="Segoe UI" w:eastAsia="Times New Roman" w:hAnsi="Segoe UI" w:cs="Segoe UI"/>
          <w:color w:val="000000"/>
          <w:sz w:val="21"/>
          <w:szCs w:val="21"/>
          <w:lang w:eastAsia="es-CO"/>
        </w:rPr>
      </w:pPr>
      <w:r w:rsidRPr="00CE5714">
        <w:rPr>
          <w:rFonts w:ascii="Segoe UI" w:eastAsia="Times New Roman" w:hAnsi="Segoe UI" w:cs="Segoe UI"/>
          <w:color w:val="000000"/>
          <w:sz w:val="21"/>
          <w:szCs w:val="21"/>
          <w:lang w:eastAsia="es-CO"/>
        </w:rPr>
        <w:t>Compra de lotes.</w:t>
      </w:r>
    </w:p>
    <w:p w14:paraId="55DCB6B7" w14:textId="77777777" w:rsidR="002A2526" w:rsidRPr="00CE5714" w:rsidRDefault="002A2526" w:rsidP="002A2526">
      <w:pPr>
        <w:pStyle w:val="Prrafodelista"/>
        <w:spacing w:before="100" w:beforeAutospacing="1" w:after="100" w:afterAutospacing="1" w:line="270" w:lineRule="atLeast"/>
        <w:jc w:val="both"/>
        <w:rPr>
          <w:rFonts w:ascii="Segoe UI" w:hAnsi="Segoe UI" w:cs="Segoe UI"/>
          <w:b/>
          <w:sz w:val="21"/>
          <w:szCs w:val="21"/>
        </w:rPr>
      </w:pPr>
    </w:p>
    <w:p w14:paraId="0F5A70D6" w14:textId="38750200" w:rsidR="002A2526" w:rsidRPr="00CE5714" w:rsidRDefault="002A2526" w:rsidP="002A2526">
      <w:pPr>
        <w:pStyle w:val="Prrafodelista"/>
        <w:spacing w:before="100" w:beforeAutospacing="1" w:after="100" w:afterAutospacing="1" w:line="270" w:lineRule="atLeast"/>
        <w:jc w:val="both"/>
        <w:rPr>
          <w:rFonts w:ascii="Segoe UI" w:eastAsia="Times New Roman" w:hAnsi="Segoe UI" w:cs="Segoe UI"/>
          <w:color w:val="000000"/>
          <w:sz w:val="21"/>
          <w:szCs w:val="21"/>
          <w:lang w:eastAsia="es-CO"/>
        </w:rPr>
      </w:pPr>
      <w:r w:rsidRPr="00CE5714">
        <w:rPr>
          <w:rFonts w:ascii="Segoe UI" w:hAnsi="Segoe UI" w:cs="Segoe UI"/>
          <w:b/>
          <w:sz w:val="21"/>
          <w:szCs w:val="21"/>
        </w:rPr>
        <w:t>Precisión:</w:t>
      </w:r>
      <w:r w:rsidRPr="00CE5714">
        <w:rPr>
          <w:rFonts w:ascii="Segoe UI" w:hAnsi="Segoe UI" w:cs="Segoe UI"/>
          <w:sz w:val="21"/>
          <w:szCs w:val="21"/>
        </w:rPr>
        <w:t xml:space="preserve"> Ver nota del numeral </w:t>
      </w:r>
      <w:r w:rsidR="00E03757" w:rsidRPr="00CE5714">
        <w:rPr>
          <w:rFonts w:ascii="Segoe UI" w:hAnsi="Segoe UI" w:cs="Segoe UI"/>
          <w:sz w:val="21"/>
          <w:szCs w:val="21"/>
        </w:rPr>
        <w:t>2</w:t>
      </w:r>
      <w:r w:rsidRPr="00CE5714">
        <w:rPr>
          <w:rFonts w:ascii="Segoe UI" w:hAnsi="Segoe UI" w:cs="Segoe UI"/>
          <w:sz w:val="21"/>
          <w:szCs w:val="21"/>
        </w:rPr>
        <w:t xml:space="preserve"> de literal anterior (rubro “Inversiones en plantas de producción y/o adecuaciones de infraestructura).</w:t>
      </w:r>
    </w:p>
    <w:p w14:paraId="6FAF9310" w14:textId="77777777" w:rsidR="002A2526" w:rsidRPr="00CE5714" w:rsidRDefault="002A2526" w:rsidP="002A2526">
      <w:pPr>
        <w:pStyle w:val="Prrafodelista"/>
        <w:spacing w:before="100" w:beforeAutospacing="1" w:after="100" w:afterAutospacing="1" w:line="270" w:lineRule="atLeast"/>
        <w:jc w:val="both"/>
        <w:rPr>
          <w:rFonts w:ascii="Segoe UI" w:eastAsia="Times New Roman" w:hAnsi="Segoe UI" w:cs="Segoe UI"/>
          <w:color w:val="000000"/>
          <w:sz w:val="21"/>
          <w:szCs w:val="21"/>
          <w:lang w:eastAsia="es-CO"/>
        </w:rPr>
      </w:pPr>
    </w:p>
    <w:p w14:paraId="3DA9B245" w14:textId="00B460E5" w:rsidR="002A2526" w:rsidRPr="00CE5714" w:rsidRDefault="002A2526" w:rsidP="002A2526">
      <w:pPr>
        <w:pStyle w:val="Prrafodelista"/>
        <w:numPr>
          <w:ilvl w:val="0"/>
          <w:numId w:val="2"/>
        </w:numPr>
        <w:spacing w:before="100" w:beforeAutospacing="1" w:after="100" w:afterAutospacing="1" w:line="270" w:lineRule="atLeast"/>
        <w:jc w:val="both"/>
        <w:rPr>
          <w:rFonts w:ascii="Segoe UI" w:eastAsia="Times New Roman" w:hAnsi="Segoe UI" w:cs="Segoe UI"/>
          <w:color w:val="000000"/>
          <w:sz w:val="21"/>
          <w:szCs w:val="21"/>
          <w:lang w:eastAsia="es-CO"/>
        </w:rPr>
      </w:pPr>
      <w:r w:rsidRPr="00CE5714">
        <w:rPr>
          <w:rFonts w:ascii="Segoe UI" w:eastAsia="Times New Roman" w:hAnsi="Segoe UI" w:cs="Segoe UI"/>
          <w:color w:val="000000"/>
          <w:sz w:val="21"/>
          <w:szCs w:val="21"/>
          <w:lang w:eastAsia="es-CO"/>
        </w:rPr>
        <w:t>Asistencia a seminarios o formación académica</w:t>
      </w:r>
    </w:p>
    <w:p w14:paraId="3228C960" w14:textId="77777777" w:rsidR="002A2526" w:rsidRPr="00CE5714" w:rsidRDefault="002A2526" w:rsidP="002A2526">
      <w:pPr>
        <w:pStyle w:val="Prrafodelista"/>
        <w:spacing w:before="100" w:beforeAutospacing="1" w:after="100" w:afterAutospacing="1" w:line="270" w:lineRule="atLeast"/>
        <w:jc w:val="both"/>
        <w:rPr>
          <w:rFonts w:ascii="Segoe UI" w:hAnsi="Segoe UI" w:cs="Segoe UI"/>
          <w:sz w:val="21"/>
          <w:szCs w:val="21"/>
        </w:rPr>
      </w:pPr>
    </w:p>
    <w:p w14:paraId="61C22637" w14:textId="77777777" w:rsidR="002A2526" w:rsidRPr="00CE5714" w:rsidRDefault="002A2526" w:rsidP="002A2526">
      <w:pPr>
        <w:pStyle w:val="Prrafodelista"/>
        <w:spacing w:before="100" w:beforeAutospacing="1" w:after="100" w:afterAutospacing="1" w:line="270" w:lineRule="atLeast"/>
        <w:jc w:val="both"/>
        <w:rPr>
          <w:rFonts w:ascii="Segoe UI" w:hAnsi="Segoe UI" w:cs="Segoe UI"/>
          <w:sz w:val="21"/>
          <w:szCs w:val="21"/>
        </w:rPr>
      </w:pPr>
      <w:r w:rsidRPr="00CE5714">
        <w:rPr>
          <w:rFonts w:ascii="Segoe UI" w:hAnsi="Segoe UI" w:cs="Segoe UI"/>
          <w:b/>
          <w:sz w:val="21"/>
          <w:szCs w:val="21"/>
        </w:rPr>
        <w:t>Precisión:</w:t>
      </w:r>
      <w:r w:rsidRPr="00CE5714">
        <w:rPr>
          <w:rFonts w:ascii="Segoe UI" w:hAnsi="Segoe UI" w:cs="Segoe UI"/>
          <w:sz w:val="21"/>
          <w:szCs w:val="21"/>
        </w:rPr>
        <w:t xml:space="preserve"> La actividad hace relación a formación que imparten instituciones de educación a nivel de pregrado y postgrado o eventos académicos. Se precisa que sí se permite la realización de talleres o eventos específicos para el proyecto y que estén enmarcados en los objetivos y tengan relación con los resultados del proyecto; a nivel presupuestal dependiendo de las actividades y los insumos requeridos deberán formularse con base en los rubros financiables y/o de contrapartida.</w:t>
      </w:r>
    </w:p>
    <w:p w14:paraId="7040EA9D" w14:textId="77777777" w:rsidR="002A2526" w:rsidRPr="00CE5714" w:rsidRDefault="002A2526" w:rsidP="002A2526">
      <w:pPr>
        <w:pStyle w:val="Prrafodelista"/>
        <w:spacing w:before="100" w:beforeAutospacing="1" w:after="100" w:afterAutospacing="1" w:line="270" w:lineRule="atLeast"/>
        <w:jc w:val="both"/>
        <w:rPr>
          <w:rFonts w:ascii="Segoe UI" w:eastAsia="Times New Roman" w:hAnsi="Segoe UI" w:cs="Segoe UI"/>
          <w:color w:val="000000"/>
          <w:sz w:val="21"/>
          <w:szCs w:val="21"/>
          <w:lang w:eastAsia="es-CO"/>
        </w:rPr>
      </w:pPr>
    </w:p>
    <w:p w14:paraId="057572B0" w14:textId="77777777" w:rsidR="002A2526" w:rsidRPr="00CE5714" w:rsidRDefault="002A2526" w:rsidP="002A2526">
      <w:pPr>
        <w:pStyle w:val="Prrafodelista"/>
        <w:numPr>
          <w:ilvl w:val="0"/>
          <w:numId w:val="2"/>
        </w:numPr>
        <w:spacing w:before="100" w:beforeAutospacing="1" w:after="100" w:afterAutospacing="1" w:line="270" w:lineRule="atLeast"/>
        <w:jc w:val="both"/>
        <w:rPr>
          <w:rFonts w:ascii="Segoe UI" w:eastAsia="Times New Roman" w:hAnsi="Segoe UI" w:cs="Segoe UI"/>
          <w:color w:val="000000"/>
          <w:sz w:val="21"/>
          <w:szCs w:val="21"/>
          <w:lang w:eastAsia="es-CO"/>
        </w:rPr>
      </w:pPr>
      <w:r w:rsidRPr="00CE5714">
        <w:rPr>
          <w:rFonts w:ascii="Segoe UI" w:eastAsia="Times New Roman" w:hAnsi="Segoe UI" w:cs="Segoe UI"/>
          <w:color w:val="000000"/>
          <w:sz w:val="21"/>
          <w:szCs w:val="21"/>
          <w:lang w:eastAsia="es-CO"/>
        </w:rPr>
        <w:t>Pagos de deudas, dividendos o recuperaciones de capital.</w:t>
      </w:r>
    </w:p>
    <w:p w14:paraId="05BD81EA" w14:textId="77777777" w:rsidR="002A2526" w:rsidRPr="00CE5714" w:rsidRDefault="002A2526" w:rsidP="002A2526">
      <w:pPr>
        <w:pStyle w:val="Prrafodelista"/>
        <w:spacing w:before="100" w:beforeAutospacing="1" w:after="100" w:afterAutospacing="1" w:line="270" w:lineRule="atLeast"/>
        <w:jc w:val="both"/>
        <w:rPr>
          <w:rFonts w:ascii="Segoe UI" w:eastAsia="Times New Roman" w:hAnsi="Segoe UI" w:cs="Segoe UI"/>
          <w:color w:val="000000"/>
          <w:sz w:val="21"/>
          <w:szCs w:val="21"/>
          <w:lang w:eastAsia="es-CO"/>
        </w:rPr>
      </w:pPr>
    </w:p>
    <w:p w14:paraId="522D956B" w14:textId="77777777" w:rsidR="002A2526" w:rsidRPr="00CE5714" w:rsidRDefault="002A2526" w:rsidP="002A2526">
      <w:pPr>
        <w:pStyle w:val="Prrafodelista"/>
        <w:numPr>
          <w:ilvl w:val="0"/>
          <w:numId w:val="2"/>
        </w:numPr>
        <w:spacing w:before="100" w:beforeAutospacing="1" w:after="100" w:afterAutospacing="1" w:line="270" w:lineRule="atLeast"/>
        <w:jc w:val="both"/>
        <w:rPr>
          <w:rFonts w:ascii="Segoe UI" w:eastAsia="Times New Roman" w:hAnsi="Segoe UI" w:cs="Segoe UI"/>
          <w:color w:val="000000"/>
          <w:sz w:val="21"/>
          <w:szCs w:val="21"/>
          <w:lang w:eastAsia="es-CO"/>
        </w:rPr>
      </w:pPr>
      <w:r w:rsidRPr="00CE5714">
        <w:rPr>
          <w:rFonts w:ascii="Segoe UI" w:eastAsia="Times New Roman" w:hAnsi="Segoe UI" w:cs="Segoe UI"/>
          <w:color w:val="000000"/>
          <w:sz w:val="21"/>
          <w:szCs w:val="21"/>
          <w:lang w:eastAsia="es-CO"/>
        </w:rPr>
        <w:t>Capital de trabajo para la producción corriente.</w:t>
      </w:r>
    </w:p>
    <w:p w14:paraId="39CA188A" w14:textId="77777777" w:rsidR="002A2526" w:rsidRPr="00CE5714" w:rsidRDefault="002A2526" w:rsidP="002A2526">
      <w:pPr>
        <w:pStyle w:val="Prrafodelista"/>
        <w:rPr>
          <w:rFonts w:ascii="Segoe UI" w:eastAsia="Times New Roman" w:hAnsi="Segoe UI" w:cs="Segoe UI"/>
          <w:color w:val="000000"/>
          <w:sz w:val="21"/>
          <w:szCs w:val="21"/>
          <w:lang w:eastAsia="es-CO"/>
        </w:rPr>
      </w:pPr>
    </w:p>
    <w:p w14:paraId="191C4AD7" w14:textId="77777777" w:rsidR="002A2526" w:rsidRPr="00CE5714" w:rsidRDefault="002A2526" w:rsidP="002A2526">
      <w:pPr>
        <w:pStyle w:val="Prrafodelista"/>
        <w:numPr>
          <w:ilvl w:val="0"/>
          <w:numId w:val="2"/>
        </w:numPr>
        <w:spacing w:before="100" w:beforeAutospacing="1" w:after="100" w:afterAutospacing="1" w:line="270" w:lineRule="atLeast"/>
        <w:jc w:val="both"/>
        <w:rPr>
          <w:rFonts w:ascii="Segoe UI" w:eastAsia="Times New Roman" w:hAnsi="Segoe UI" w:cs="Segoe UI"/>
          <w:color w:val="000000"/>
          <w:sz w:val="21"/>
          <w:szCs w:val="21"/>
          <w:lang w:eastAsia="es-CO"/>
        </w:rPr>
      </w:pPr>
      <w:r w:rsidRPr="00CE5714">
        <w:rPr>
          <w:rFonts w:ascii="Segoe UI" w:eastAsia="Times New Roman" w:hAnsi="Segoe UI" w:cs="Segoe UI"/>
          <w:color w:val="000000"/>
          <w:sz w:val="21"/>
          <w:szCs w:val="21"/>
          <w:lang w:eastAsia="es-CO"/>
        </w:rPr>
        <w:t>Inversiones en otras entidades y/o empresas.</w:t>
      </w:r>
    </w:p>
    <w:p w14:paraId="6D6FD260" w14:textId="77777777" w:rsidR="002A2526" w:rsidRPr="00CE5714" w:rsidRDefault="002A2526" w:rsidP="002A2526">
      <w:pPr>
        <w:pStyle w:val="Prrafodelista"/>
        <w:rPr>
          <w:rFonts w:ascii="Segoe UI" w:eastAsia="Times New Roman" w:hAnsi="Segoe UI" w:cs="Segoe UI"/>
          <w:color w:val="000000"/>
          <w:sz w:val="21"/>
          <w:szCs w:val="21"/>
          <w:lang w:eastAsia="es-CO"/>
        </w:rPr>
      </w:pPr>
    </w:p>
    <w:p w14:paraId="75E69685" w14:textId="77777777" w:rsidR="002A2526" w:rsidRPr="00CE5714" w:rsidRDefault="002A2526" w:rsidP="002A2526">
      <w:pPr>
        <w:pStyle w:val="Prrafodelista"/>
        <w:numPr>
          <w:ilvl w:val="0"/>
          <w:numId w:val="2"/>
        </w:numPr>
        <w:spacing w:before="100" w:beforeAutospacing="1" w:after="100" w:afterAutospacing="1" w:line="270" w:lineRule="atLeast"/>
        <w:jc w:val="both"/>
        <w:rPr>
          <w:rFonts w:ascii="Segoe UI" w:eastAsia="Times New Roman" w:hAnsi="Segoe UI" w:cs="Segoe UI"/>
          <w:color w:val="000000"/>
          <w:sz w:val="21"/>
          <w:szCs w:val="21"/>
          <w:lang w:eastAsia="es-CO"/>
        </w:rPr>
      </w:pPr>
      <w:r w:rsidRPr="00CE5714">
        <w:rPr>
          <w:rFonts w:ascii="Segoe UI" w:eastAsia="Times New Roman" w:hAnsi="Segoe UI" w:cs="Segoe UI"/>
          <w:color w:val="000000"/>
          <w:sz w:val="21"/>
          <w:szCs w:val="21"/>
          <w:lang w:eastAsia="es-CO"/>
        </w:rPr>
        <w:t>Compra de acciones, derechos de empresas, bonos y otros valores mobiliarios.</w:t>
      </w:r>
    </w:p>
    <w:p w14:paraId="2A297104" w14:textId="77777777" w:rsidR="002A2526" w:rsidRPr="00CE5714" w:rsidRDefault="002A2526" w:rsidP="002A2526">
      <w:pPr>
        <w:pStyle w:val="Prrafodelista"/>
        <w:rPr>
          <w:rFonts w:ascii="Segoe UI" w:eastAsia="Times New Roman" w:hAnsi="Segoe UI" w:cs="Segoe UI"/>
          <w:color w:val="000000"/>
          <w:sz w:val="21"/>
          <w:szCs w:val="21"/>
          <w:lang w:eastAsia="es-CO"/>
        </w:rPr>
      </w:pPr>
    </w:p>
    <w:p w14:paraId="12EE34B3" w14:textId="34798B35" w:rsidR="0083174F" w:rsidRPr="00CE5714" w:rsidRDefault="002A2526" w:rsidP="0083174F">
      <w:pPr>
        <w:pStyle w:val="Prrafodelista"/>
        <w:numPr>
          <w:ilvl w:val="0"/>
          <w:numId w:val="2"/>
        </w:numPr>
        <w:spacing w:before="100" w:beforeAutospacing="1" w:after="100" w:afterAutospacing="1" w:line="270" w:lineRule="atLeast"/>
        <w:jc w:val="both"/>
        <w:rPr>
          <w:rFonts w:ascii="Segoe UI" w:eastAsia="Times New Roman" w:hAnsi="Segoe UI" w:cs="Segoe UI"/>
          <w:color w:val="000000"/>
          <w:sz w:val="21"/>
          <w:szCs w:val="21"/>
          <w:lang w:eastAsia="es-CO"/>
        </w:rPr>
      </w:pPr>
      <w:r w:rsidRPr="00CE5714">
        <w:rPr>
          <w:rFonts w:ascii="Segoe UI" w:eastAsia="Times New Roman" w:hAnsi="Segoe UI" w:cs="Segoe UI"/>
          <w:color w:val="000000"/>
          <w:sz w:val="21"/>
          <w:szCs w:val="21"/>
          <w:lang w:eastAsia="es-CO"/>
        </w:rPr>
        <w:t>Diagnósticos, así como estudios sectoriales, locales, regionales, nacionales o de tecnologías</w:t>
      </w:r>
      <w:r w:rsidR="0061089F" w:rsidRPr="00CE5714">
        <w:rPr>
          <w:rFonts w:ascii="Segoe UI" w:eastAsia="Times New Roman" w:hAnsi="Segoe UI" w:cs="Segoe UI"/>
          <w:color w:val="000000"/>
          <w:sz w:val="21"/>
          <w:szCs w:val="21"/>
          <w:lang w:eastAsia="es-CO"/>
        </w:rPr>
        <w:t>.</w:t>
      </w:r>
    </w:p>
    <w:p w14:paraId="59F16AA8" w14:textId="77777777" w:rsidR="002C1B73" w:rsidRPr="00CE5714" w:rsidRDefault="0083174F" w:rsidP="002C1B73">
      <w:pPr>
        <w:spacing w:before="100" w:beforeAutospacing="1" w:after="100" w:afterAutospacing="1" w:line="270" w:lineRule="atLeast"/>
        <w:ind w:left="708"/>
        <w:jc w:val="both"/>
        <w:rPr>
          <w:rFonts w:ascii="Segoe UI" w:eastAsia="Times New Roman" w:hAnsi="Segoe UI" w:cs="Segoe UI"/>
          <w:color w:val="000000"/>
          <w:sz w:val="21"/>
          <w:szCs w:val="21"/>
          <w:lang w:eastAsia="es-CO"/>
        </w:rPr>
      </w:pPr>
      <w:r w:rsidRPr="00CE5714">
        <w:rPr>
          <w:rFonts w:ascii="Segoe UI" w:eastAsia="Times New Roman" w:hAnsi="Segoe UI" w:cs="Segoe UI"/>
          <w:b/>
          <w:color w:val="000000"/>
          <w:sz w:val="21"/>
          <w:szCs w:val="21"/>
          <w:lang w:eastAsia="es-CO"/>
        </w:rPr>
        <w:t>Precisión:</w:t>
      </w:r>
      <w:r w:rsidRPr="00CE5714">
        <w:rPr>
          <w:rFonts w:ascii="Segoe UI" w:eastAsia="Times New Roman" w:hAnsi="Segoe UI" w:cs="Segoe UI"/>
          <w:color w:val="000000"/>
          <w:sz w:val="21"/>
          <w:szCs w:val="21"/>
          <w:lang w:eastAsia="es-CO"/>
        </w:rPr>
        <w:t xml:space="preserve"> Este rubro hace referencia a la </w:t>
      </w:r>
      <w:r w:rsidRPr="00CE5714">
        <w:rPr>
          <w:rFonts w:ascii="Segoe UI" w:eastAsia="Times New Roman" w:hAnsi="Segoe UI" w:cs="Segoe UI"/>
          <w:b/>
          <w:color w:val="000000"/>
          <w:sz w:val="21"/>
          <w:szCs w:val="21"/>
          <w:u w:val="single"/>
          <w:lang w:eastAsia="es-CO"/>
        </w:rPr>
        <w:t>realización, elaboraci</w:t>
      </w:r>
      <w:r w:rsidR="0089639B" w:rsidRPr="00CE5714">
        <w:rPr>
          <w:rFonts w:ascii="Segoe UI" w:eastAsia="Times New Roman" w:hAnsi="Segoe UI" w:cs="Segoe UI"/>
          <w:b/>
          <w:color w:val="000000"/>
          <w:sz w:val="21"/>
          <w:szCs w:val="21"/>
          <w:u w:val="single"/>
          <w:lang w:eastAsia="es-CO"/>
        </w:rPr>
        <w:t>ón</w:t>
      </w:r>
      <w:r w:rsidR="007D1BFF" w:rsidRPr="00CE5714">
        <w:rPr>
          <w:rFonts w:ascii="Segoe UI" w:eastAsia="Times New Roman" w:hAnsi="Segoe UI" w:cs="Segoe UI"/>
          <w:b/>
          <w:color w:val="000000"/>
          <w:sz w:val="21"/>
          <w:szCs w:val="21"/>
          <w:u w:val="single"/>
          <w:lang w:eastAsia="es-CO"/>
        </w:rPr>
        <w:t xml:space="preserve"> o desarrollo</w:t>
      </w:r>
      <w:r w:rsidR="002C1B73" w:rsidRPr="00CE5714">
        <w:rPr>
          <w:rFonts w:ascii="Segoe UI" w:eastAsia="Times New Roman" w:hAnsi="Segoe UI" w:cs="Segoe UI"/>
          <w:color w:val="000000"/>
          <w:sz w:val="21"/>
          <w:szCs w:val="21"/>
          <w:lang w:eastAsia="es-CO"/>
        </w:rPr>
        <w:t xml:space="preserve"> de los conceptos mencionados anteriormente.</w:t>
      </w:r>
    </w:p>
    <w:p w14:paraId="496E993B" w14:textId="0BA83F35" w:rsidR="00721902" w:rsidRPr="00CE5714" w:rsidRDefault="00721902" w:rsidP="002C1B73">
      <w:pPr>
        <w:pStyle w:val="Prrafodelista"/>
        <w:numPr>
          <w:ilvl w:val="0"/>
          <w:numId w:val="2"/>
        </w:numPr>
        <w:spacing w:before="100" w:beforeAutospacing="1" w:after="100" w:afterAutospacing="1" w:line="270" w:lineRule="atLeast"/>
        <w:jc w:val="both"/>
        <w:rPr>
          <w:rFonts w:ascii="Segoe UI" w:eastAsia="Times New Roman" w:hAnsi="Segoe UI" w:cs="Segoe UI"/>
          <w:color w:val="000000" w:themeColor="text1"/>
          <w:sz w:val="21"/>
          <w:szCs w:val="21"/>
          <w:lang w:eastAsia="es-CO"/>
        </w:rPr>
      </w:pPr>
      <w:r w:rsidRPr="00CE5714">
        <w:rPr>
          <w:rFonts w:ascii="Segoe UI" w:eastAsia="Times New Roman" w:hAnsi="Segoe UI" w:cs="Segoe UI"/>
          <w:color w:val="000000" w:themeColor="text1"/>
          <w:sz w:val="21"/>
          <w:szCs w:val="21"/>
          <w:lang w:eastAsia="es-CO"/>
        </w:rPr>
        <w:t>Mercadeo o comercialización de productos.</w:t>
      </w:r>
      <w:r w:rsidRPr="00CE5714">
        <w:rPr>
          <w:rFonts w:ascii="Segoe UI" w:hAnsi="Segoe UI" w:cs="Segoe UI"/>
          <w:sz w:val="21"/>
          <w:szCs w:val="21"/>
        </w:rPr>
        <w:t xml:space="preserve"> </w:t>
      </w:r>
    </w:p>
    <w:p w14:paraId="35DE43E0" w14:textId="77777777" w:rsidR="00721902" w:rsidRPr="00CE5714" w:rsidRDefault="00721902" w:rsidP="00721902">
      <w:pPr>
        <w:spacing w:before="100" w:beforeAutospacing="1" w:after="100" w:afterAutospacing="1" w:line="270" w:lineRule="atLeast"/>
        <w:ind w:left="360"/>
        <w:jc w:val="both"/>
        <w:rPr>
          <w:rFonts w:ascii="Segoe UI" w:eastAsia="Times New Roman" w:hAnsi="Segoe UI" w:cs="Segoe UI"/>
          <w:color w:val="000000"/>
          <w:sz w:val="21"/>
          <w:szCs w:val="21"/>
          <w:lang w:eastAsia="es-CO"/>
        </w:rPr>
      </w:pPr>
    </w:p>
    <w:sectPr w:rsidR="00721902" w:rsidRPr="00CE5714">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C6F39" w14:textId="77777777" w:rsidR="00C81DDF" w:rsidRDefault="00C81DDF" w:rsidP="009B1501">
      <w:pPr>
        <w:spacing w:after="0" w:line="240" w:lineRule="auto"/>
      </w:pPr>
      <w:r>
        <w:separator/>
      </w:r>
    </w:p>
  </w:endnote>
  <w:endnote w:type="continuationSeparator" w:id="0">
    <w:p w14:paraId="3A42976C" w14:textId="77777777" w:rsidR="00C81DDF" w:rsidRDefault="00C81DDF" w:rsidP="009B1501">
      <w:pPr>
        <w:spacing w:after="0" w:line="240" w:lineRule="auto"/>
      </w:pPr>
      <w:r>
        <w:continuationSeparator/>
      </w:r>
    </w:p>
  </w:endnote>
  <w:endnote w:type="continuationNotice" w:id="1">
    <w:p w14:paraId="54DDBCC3" w14:textId="77777777" w:rsidR="00C81DDF" w:rsidRDefault="00C81D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027D9" w14:textId="77777777" w:rsidR="00C81DDF" w:rsidRDefault="00C81DDF" w:rsidP="009B1501">
      <w:pPr>
        <w:spacing w:after="0" w:line="240" w:lineRule="auto"/>
      </w:pPr>
      <w:r>
        <w:separator/>
      </w:r>
    </w:p>
  </w:footnote>
  <w:footnote w:type="continuationSeparator" w:id="0">
    <w:p w14:paraId="6754BB79" w14:textId="77777777" w:rsidR="00C81DDF" w:rsidRDefault="00C81DDF" w:rsidP="009B1501">
      <w:pPr>
        <w:spacing w:after="0" w:line="240" w:lineRule="auto"/>
      </w:pPr>
      <w:r>
        <w:continuationSeparator/>
      </w:r>
    </w:p>
  </w:footnote>
  <w:footnote w:type="continuationNotice" w:id="1">
    <w:p w14:paraId="46AE3E77" w14:textId="77777777" w:rsidR="00C81DDF" w:rsidRDefault="00C81DDF">
      <w:pPr>
        <w:spacing w:after="0" w:line="240" w:lineRule="auto"/>
      </w:pPr>
    </w:p>
  </w:footnote>
  <w:footnote w:id="2">
    <w:p w14:paraId="5A040C8A" w14:textId="77777777" w:rsidR="007612FF" w:rsidRDefault="007612FF" w:rsidP="007612FF">
      <w:pPr>
        <w:pStyle w:val="Textonotapie"/>
      </w:pPr>
      <w:r w:rsidRPr="0023474D">
        <w:rPr>
          <w:rStyle w:val="Refdenotaalpie"/>
        </w:rPr>
        <w:footnoteRef/>
      </w:r>
      <w:r w:rsidRPr="0023474D">
        <w:t xml:space="preserve"> </w:t>
      </w:r>
      <w:r w:rsidRPr="0023474D">
        <w:rPr>
          <w:rFonts w:cstheme="minorHAnsi"/>
          <w:color w:val="000000" w:themeColor="text1"/>
          <w:lang w:val="es-MX"/>
        </w:rPr>
        <w:t xml:space="preserve">Según lo dispuesto en el </w:t>
      </w:r>
      <w:r w:rsidRPr="0023474D">
        <w:t>Acuerdo</w:t>
      </w:r>
      <w:r w:rsidRPr="0023474D">
        <w:rPr>
          <w:rFonts w:cstheme="minorHAnsi"/>
          <w:color w:val="000000" w:themeColor="text1"/>
          <w:lang w:val="es-MX"/>
        </w:rPr>
        <w:t xml:space="preserve"> 16 de 2012 del Consejo Directivo Nacional del SENA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AE87" w14:textId="3BB43CDE" w:rsidR="00056BAA" w:rsidRPr="004F05B9" w:rsidRDefault="00981142" w:rsidP="00056BAA">
    <w:pPr>
      <w:pStyle w:val="Encabezado"/>
      <w:jc w:val="center"/>
      <w:rPr>
        <w:lang w:val="es-MX"/>
      </w:rPr>
    </w:pPr>
    <w:r>
      <w:rPr>
        <w:noProof/>
        <w:lang w:val="es-MX"/>
      </w:rPr>
      <w:drawing>
        <wp:anchor distT="0" distB="0" distL="114300" distR="114300" simplePos="0" relativeHeight="251658240" behindDoc="0" locked="0" layoutInCell="1" allowOverlap="1" wp14:anchorId="24088552" wp14:editId="006A226D">
          <wp:simplePos x="0" y="0"/>
          <wp:positionH relativeFrom="margin">
            <wp:posOffset>3497151</wp:posOffset>
          </wp:positionH>
          <wp:positionV relativeFrom="paragraph">
            <wp:posOffset>110688</wp:posOffset>
          </wp:positionV>
          <wp:extent cx="2162175" cy="685800"/>
          <wp:effectExtent l="0" t="0" r="9525" b="0"/>
          <wp:wrapTopAndBottom/>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162175" cy="685800"/>
                  </a:xfrm>
                  <a:prstGeom prst="rect">
                    <a:avLst/>
                  </a:prstGeom>
                </pic:spPr>
              </pic:pic>
            </a:graphicData>
          </a:graphic>
          <wp14:sizeRelH relativeFrom="margin">
            <wp14:pctWidth>0</wp14:pctWidth>
          </wp14:sizeRelH>
          <wp14:sizeRelV relativeFrom="margin">
            <wp14:pctHeight>0</wp14:pctHeight>
          </wp14:sizeRelV>
        </wp:anchor>
      </w:drawing>
    </w:r>
    <w:r w:rsidRPr="00A20C0D">
      <w:rPr>
        <w:noProof/>
      </w:rPr>
      <w:drawing>
        <wp:anchor distT="0" distB="0" distL="114300" distR="114300" simplePos="0" relativeHeight="251658242" behindDoc="0" locked="0" layoutInCell="1" allowOverlap="1" wp14:anchorId="1FC3BE01" wp14:editId="1ADACBFB">
          <wp:simplePos x="0" y="0"/>
          <wp:positionH relativeFrom="column">
            <wp:posOffset>2280700</wp:posOffset>
          </wp:positionH>
          <wp:positionV relativeFrom="paragraph">
            <wp:posOffset>179485</wp:posOffset>
          </wp:positionV>
          <wp:extent cx="721995" cy="662305"/>
          <wp:effectExtent l="0" t="0" r="1905" b="4445"/>
          <wp:wrapNone/>
          <wp:docPr id="3" name="Picture 2" descr="http://www.sena.edu.co/Style%20Library/alayout/images/logoSena.png">
            <a:extLst xmlns:a="http://schemas.openxmlformats.org/drawingml/2006/main">
              <a:ext uri="{FF2B5EF4-FFF2-40B4-BE49-F238E27FC236}">
                <a16:creationId xmlns:a16="http://schemas.microsoft.com/office/drawing/2014/main" id="{E7936C91-5CAE-4004-93EC-E1F612CDEF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2" descr="http://www.sena.edu.co/Style%20Library/alayout/images/logoSena.png">
                    <a:extLst>
                      <a:ext uri="{FF2B5EF4-FFF2-40B4-BE49-F238E27FC236}">
                        <a16:creationId xmlns:a16="http://schemas.microsoft.com/office/drawing/2014/main" id="{E7936C91-5CAE-4004-93EC-E1F612CDEFC9}"/>
                      </a:ext>
                    </a:extLst>
                  </pic:cNvPr>
                  <pic:cNvPicPr>
                    <a:picLocks noChangeAspect="1" noChangeArrowheads="1"/>
                  </pic:cNvPicPr>
                </pic:nvPicPr>
                <pic:blipFill>
                  <a:blip r:embed="rId2" cstate="email">
                    <a:extLst>
                      <a:ext uri="{28A0092B-C50C-407E-A947-70E740481C1C}">
                        <a14:useLocalDpi xmlns:a14="http://schemas.microsoft.com/office/drawing/2010/main" val="0"/>
                      </a:ext>
                    </a:extLst>
                  </a:blip>
                  <a:srcRect/>
                  <a:stretch>
                    <a:fillRect/>
                  </a:stretch>
                </pic:blipFill>
                <pic:spPr bwMode="auto">
                  <a:xfrm>
                    <a:off x="0" y="0"/>
                    <a:ext cx="721995" cy="662305"/>
                  </a:xfrm>
                  <a:prstGeom prst="rect">
                    <a:avLst/>
                  </a:prstGeom>
                  <a:noFill/>
                </pic:spPr>
              </pic:pic>
            </a:graphicData>
          </a:graphic>
        </wp:anchor>
      </w:drawing>
    </w:r>
    <w:r>
      <w:rPr>
        <w:noProof/>
      </w:rPr>
      <w:drawing>
        <wp:anchor distT="0" distB="0" distL="114300" distR="114300" simplePos="0" relativeHeight="251658241" behindDoc="0" locked="0" layoutInCell="1" allowOverlap="1" wp14:anchorId="234DA813" wp14:editId="1A4B1D12">
          <wp:simplePos x="0" y="0"/>
          <wp:positionH relativeFrom="column">
            <wp:posOffset>-107950</wp:posOffset>
          </wp:positionH>
          <wp:positionV relativeFrom="paragraph">
            <wp:posOffset>10160</wp:posOffset>
          </wp:positionV>
          <wp:extent cx="1704975" cy="768350"/>
          <wp:effectExtent l="0" t="0" r="952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4975" cy="768350"/>
                  </a:xfrm>
                  <a:prstGeom prst="rect">
                    <a:avLst/>
                  </a:prstGeom>
                  <a:noFill/>
                </pic:spPr>
              </pic:pic>
            </a:graphicData>
          </a:graphic>
        </wp:anchor>
      </w:drawing>
    </w:r>
    <w:r w:rsidR="00056BAA">
      <w:rPr>
        <w:noProof/>
      </w:rPr>
      <w:t xml:space="preserve">                                    </w:t>
    </w:r>
  </w:p>
  <w:p w14:paraId="51B970D6" w14:textId="06C0AA2A" w:rsidR="009B1501" w:rsidRPr="00056BAA" w:rsidRDefault="009B1501" w:rsidP="00056B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7ED4"/>
    <w:multiLevelType w:val="hybridMultilevel"/>
    <w:tmpl w:val="CEECF0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497756B"/>
    <w:multiLevelType w:val="hybridMultilevel"/>
    <w:tmpl w:val="F9DADD48"/>
    <w:lvl w:ilvl="0" w:tplc="94642A48">
      <w:start w:val="1"/>
      <w:numFmt w:val="decimal"/>
      <w:lvlText w:val="%1."/>
      <w:lvlJc w:val="left"/>
      <w:pPr>
        <w:ind w:left="720" w:hanging="360"/>
      </w:pPr>
      <w:rPr>
        <w:b/>
        <w:bCs/>
        <w:lang w:val="es-MX"/>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C751867"/>
    <w:multiLevelType w:val="hybridMultilevel"/>
    <w:tmpl w:val="CEECF0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A94"/>
    <w:rsid w:val="000221A9"/>
    <w:rsid w:val="00023614"/>
    <w:rsid w:val="00052908"/>
    <w:rsid w:val="00055562"/>
    <w:rsid w:val="00056BAA"/>
    <w:rsid w:val="00073979"/>
    <w:rsid w:val="00077162"/>
    <w:rsid w:val="00096E0E"/>
    <w:rsid w:val="000B4424"/>
    <w:rsid w:val="000C6B76"/>
    <w:rsid w:val="00105AF6"/>
    <w:rsid w:val="00141E6B"/>
    <w:rsid w:val="00173447"/>
    <w:rsid w:val="001835F3"/>
    <w:rsid w:val="00186B0F"/>
    <w:rsid w:val="00194324"/>
    <w:rsid w:val="001A254F"/>
    <w:rsid w:val="001B0CE8"/>
    <w:rsid w:val="001E6C58"/>
    <w:rsid w:val="001F1F71"/>
    <w:rsid w:val="001F25EE"/>
    <w:rsid w:val="00201D08"/>
    <w:rsid w:val="002046FE"/>
    <w:rsid w:val="00205F48"/>
    <w:rsid w:val="00221B58"/>
    <w:rsid w:val="00221D46"/>
    <w:rsid w:val="0022700C"/>
    <w:rsid w:val="00232FA4"/>
    <w:rsid w:val="0023474D"/>
    <w:rsid w:val="00256688"/>
    <w:rsid w:val="00292750"/>
    <w:rsid w:val="002A1193"/>
    <w:rsid w:val="002A2526"/>
    <w:rsid w:val="002A374C"/>
    <w:rsid w:val="002B7247"/>
    <w:rsid w:val="002C1B73"/>
    <w:rsid w:val="002D1BBD"/>
    <w:rsid w:val="003104DC"/>
    <w:rsid w:val="00375BF0"/>
    <w:rsid w:val="003832B8"/>
    <w:rsid w:val="00397180"/>
    <w:rsid w:val="003E3D91"/>
    <w:rsid w:val="003F255F"/>
    <w:rsid w:val="00421656"/>
    <w:rsid w:val="004238C6"/>
    <w:rsid w:val="004348EB"/>
    <w:rsid w:val="0044133F"/>
    <w:rsid w:val="00463F53"/>
    <w:rsid w:val="00474FDC"/>
    <w:rsid w:val="004752BA"/>
    <w:rsid w:val="004845AE"/>
    <w:rsid w:val="004E37E3"/>
    <w:rsid w:val="004E4CC9"/>
    <w:rsid w:val="004E4D14"/>
    <w:rsid w:val="004F4031"/>
    <w:rsid w:val="004F4858"/>
    <w:rsid w:val="00516265"/>
    <w:rsid w:val="005674DE"/>
    <w:rsid w:val="005A4D6E"/>
    <w:rsid w:val="005E3D82"/>
    <w:rsid w:val="0060314C"/>
    <w:rsid w:val="00606CC6"/>
    <w:rsid w:val="00606DCC"/>
    <w:rsid w:val="0061089F"/>
    <w:rsid w:val="00612008"/>
    <w:rsid w:val="00616538"/>
    <w:rsid w:val="00621AB7"/>
    <w:rsid w:val="00626BD2"/>
    <w:rsid w:val="006433F4"/>
    <w:rsid w:val="00682DAE"/>
    <w:rsid w:val="00694791"/>
    <w:rsid w:val="00697872"/>
    <w:rsid w:val="006B416D"/>
    <w:rsid w:val="006C002F"/>
    <w:rsid w:val="006D5522"/>
    <w:rsid w:val="006F6BCD"/>
    <w:rsid w:val="00703C81"/>
    <w:rsid w:val="00721902"/>
    <w:rsid w:val="007402AE"/>
    <w:rsid w:val="007560AB"/>
    <w:rsid w:val="00756771"/>
    <w:rsid w:val="007612FF"/>
    <w:rsid w:val="00764180"/>
    <w:rsid w:val="00765DAD"/>
    <w:rsid w:val="0076735D"/>
    <w:rsid w:val="00780ED8"/>
    <w:rsid w:val="00795CFE"/>
    <w:rsid w:val="007A759D"/>
    <w:rsid w:val="007B2F2C"/>
    <w:rsid w:val="007C1F9E"/>
    <w:rsid w:val="007D1BFF"/>
    <w:rsid w:val="00806DBA"/>
    <w:rsid w:val="008161FC"/>
    <w:rsid w:val="00816AD1"/>
    <w:rsid w:val="00816D69"/>
    <w:rsid w:val="0083174F"/>
    <w:rsid w:val="00834774"/>
    <w:rsid w:val="0083585D"/>
    <w:rsid w:val="00836579"/>
    <w:rsid w:val="00836D2C"/>
    <w:rsid w:val="0084326F"/>
    <w:rsid w:val="00870D93"/>
    <w:rsid w:val="00876C3F"/>
    <w:rsid w:val="00882695"/>
    <w:rsid w:val="00885780"/>
    <w:rsid w:val="0089582C"/>
    <w:rsid w:val="0089639B"/>
    <w:rsid w:val="008A0947"/>
    <w:rsid w:val="008A268D"/>
    <w:rsid w:val="008C2FE2"/>
    <w:rsid w:val="008D1ED7"/>
    <w:rsid w:val="008E34FB"/>
    <w:rsid w:val="008E6242"/>
    <w:rsid w:val="00915EE0"/>
    <w:rsid w:val="00935B88"/>
    <w:rsid w:val="009569CD"/>
    <w:rsid w:val="00960FC8"/>
    <w:rsid w:val="00967751"/>
    <w:rsid w:val="009745F4"/>
    <w:rsid w:val="00981142"/>
    <w:rsid w:val="00983575"/>
    <w:rsid w:val="00996F36"/>
    <w:rsid w:val="009A7476"/>
    <w:rsid w:val="009B1501"/>
    <w:rsid w:val="009B224F"/>
    <w:rsid w:val="009E04FF"/>
    <w:rsid w:val="009E2BED"/>
    <w:rsid w:val="00A00FB8"/>
    <w:rsid w:val="00A10E6D"/>
    <w:rsid w:val="00A1171C"/>
    <w:rsid w:val="00A13896"/>
    <w:rsid w:val="00A34E9D"/>
    <w:rsid w:val="00A43C99"/>
    <w:rsid w:val="00A455A5"/>
    <w:rsid w:val="00A5155F"/>
    <w:rsid w:val="00A60595"/>
    <w:rsid w:val="00A666B6"/>
    <w:rsid w:val="00A67CFB"/>
    <w:rsid w:val="00A81DB5"/>
    <w:rsid w:val="00A930F6"/>
    <w:rsid w:val="00AA2BE4"/>
    <w:rsid w:val="00AB120C"/>
    <w:rsid w:val="00AF11A4"/>
    <w:rsid w:val="00AF1BED"/>
    <w:rsid w:val="00B3121E"/>
    <w:rsid w:val="00B33542"/>
    <w:rsid w:val="00B37016"/>
    <w:rsid w:val="00B50717"/>
    <w:rsid w:val="00B7149E"/>
    <w:rsid w:val="00BC68FD"/>
    <w:rsid w:val="00BC6CFF"/>
    <w:rsid w:val="00BE1FB6"/>
    <w:rsid w:val="00BF1C88"/>
    <w:rsid w:val="00BF445E"/>
    <w:rsid w:val="00BF4A5B"/>
    <w:rsid w:val="00C17AF7"/>
    <w:rsid w:val="00C2048F"/>
    <w:rsid w:val="00C20699"/>
    <w:rsid w:val="00C215FE"/>
    <w:rsid w:val="00C36BEA"/>
    <w:rsid w:val="00C516FD"/>
    <w:rsid w:val="00C56329"/>
    <w:rsid w:val="00C81DDF"/>
    <w:rsid w:val="00C874F6"/>
    <w:rsid w:val="00C87A94"/>
    <w:rsid w:val="00C959B2"/>
    <w:rsid w:val="00CE5714"/>
    <w:rsid w:val="00CF18D7"/>
    <w:rsid w:val="00D10346"/>
    <w:rsid w:val="00D111A9"/>
    <w:rsid w:val="00D45118"/>
    <w:rsid w:val="00D535FA"/>
    <w:rsid w:val="00D607DA"/>
    <w:rsid w:val="00D61D46"/>
    <w:rsid w:val="00D758D6"/>
    <w:rsid w:val="00D90475"/>
    <w:rsid w:val="00D9523C"/>
    <w:rsid w:val="00DA19A6"/>
    <w:rsid w:val="00DA2082"/>
    <w:rsid w:val="00DF1291"/>
    <w:rsid w:val="00E03757"/>
    <w:rsid w:val="00E07E8F"/>
    <w:rsid w:val="00E31EA2"/>
    <w:rsid w:val="00E42EBC"/>
    <w:rsid w:val="00E465DD"/>
    <w:rsid w:val="00E53C38"/>
    <w:rsid w:val="00E779D6"/>
    <w:rsid w:val="00E83728"/>
    <w:rsid w:val="00EA583D"/>
    <w:rsid w:val="00EA797D"/>
    <w:rsid w:val="00EE37E9"/>
    <w:rsid w:val="00EF08CE"/>
    <w:rsid w:val="00EF3572"/>
    <w:rsid w:val="00F3059B"/>
    <w:rsid w:val="00F314A1"/>
    <w:rsid w:val="00F32825"/>
    <w:rsid w:val="00F7189B"/>
    <w:rsid w:val="00FB386F"/>
    <w:rsid w:val="00FF0BF2"/>
    <w:rsid w:val="02636513"/>
    <w:rsid w:val="059B05D5"/>
    <w:rsid w:val="0736D636"/>
    <w:rsid w:val="08D2A697"/>
    <w:rsid w:val="0988D5FB"/>
    <w:rsid w:val="0BCD33E5"/>
    <w:rsid w:val="0C7F4F12"/>
    <w:rsid w:val="0DA4FD1D"/>
    <w:rsid w:val="0E36A249"/>
    <w:rsid w:val="0EBDEA5B"/>
    <w:rsid w:val="12F7476A"/>
    <w:rsid w:val="13B4BE8F"/>
    <w:rsid w:val="14EDAA47"/>
    <w:rsid w:val="1AB358FA"/>
    <w:rsid w:val="1F2D440A"/>
    <w:rsid w:val="262C4622"/>
    <w:rsid w:val="284C952F"/>
    <w:rsid w:val="286CBDB8"/>
    <w:rsid w:val="2D61C97A"/>
    <w:rsid w:val="2FDC4040"/>
    <w:rsid w:val="31EC69AE"/>
    <w:rsid w:val="3233FAEB"/>
    <w:rsid w:val="329C7F37"/>
    <w:rsid w:val="3555F2A2"/>
    <w:rsid w:val="35F6D5FE"/>
    <w:rsid w:val="3ABB5520"/>
    <w:rsid w:val="3AFCEFCB"/>
    <w:rsid w:val="3DAC8066"/>
    <w:rsid w:val="3E9544A0"/>
    <w:rsid w:val="4299600F"/>
    <w:rsid w:val="431887E6"/>
    <w:rsid w:val="441844CA"/>
    <w:rsid w:val="5B68E287"/>
    <w:rsid w:val="5BE5E44B"/>
    <w:rsid w:val="5ED0E0FC"/>
    <w:rsid w:val="6042628B"/>
    <w:rsid w:val="65A421E6"/>
    <w:rsid w:val="71DCD76B"/>
    <w:rsid w:val="7644FD38"/>
    <w:rsid w:val="76537671"/>
    <w:rsid w:val="76D9906D"/>
    <w:rsid w:val="77B26E56"/>
    <w:rsid w:val="77E0CD99"/>
    <w:rsid w:val="793D01D1"/>
    <w:rsid w:val="79A85839"/>
    <w:rsid w:val="7D60BE91"/>
    <w:rsid w:val="7EA089FF"/>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F7DB7"/>
  <w15:chartTrackingRefBased/>
  <w15:docId w15:val="{7972D7AF-09D2-4D3E-A94D-4CFBA1D7D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87A9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C87A94"/>
  </w:style>
  <w:style w:type="character" w:styleId="Hipervnculo">
    <w:name w:val="Hyperlink"/>
    <w:basedOn w:val="Fuentedeprrafopredeter"/>
    <w:uiPriority w:val="99"/>
    <w:semiHidden/>
    <w:unhideWhenUsed/>
    <w:rsid w:val="00C87A94"/>
    <w:rPr>
      <w:color w:val="0000FF"/>
      <w:u w:val="single"/>
    </w:rPr>
  </w:style>
  <w:style w:type="paragraph" w:styleId="Prrafodelista">
    <w:name w:val="List Paragraph"/>
    <w:basedOn w:val="Normal"/>
    <w:uiPriority w:val="34"/>
    <w:qFormat/>
    <w:rsid w:val="00C87A94"/>
    <w:pPr>
      <w:ind w:left="720"/>
      <w:contextualSpacing/>
    </w:pPr>
  </w:style>
  <w:style w:type="paragraph" w:styleId="Encabezado">
    <w:name w:val="header"/>
    <w:basedOn w:val="Normal"/>
    <w:link w:val="EncabezadoCar"/>
    <w:uiPriority w:val="99"/>
    <w:unhideWhenUsed/>
    <w:rsid w:val="009B15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1501"/>
  </w:style>
  <w:style w:type="paragraph" w:styleId="Piedepgina">
    <w:name w:val="footer"/>
    <w:basedOn w:val="Normal"/>
    <w:link w:val="PiedepginaCar"/>
    <w:uiPriority w:val="99"/>
    <w:unhideWhenUsed/>
    <w:rsid w:val="009B15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1501"/>
  </w:style>
  <w:style w:type="paragraph" w:styleId="Textodeglobo">
    <w:name w:val="Balloon Text"/>
    <w:basedOn w:val="Normal"/>
    <w:link w:val="TextodegloboCar"/>
    <w:uiPriority w:val="99"/>
    <w:semiHidden/>
    <w:unhideWhenUsed/>
    <w:rsid w:val="004752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52BA"/>
    <w:rPr>
      <w:rFonts w:ascii="Segoe UI" w:hAnsi="Segoe UI" w:cs="Segoe UI"/>
      <w:sz w:val="18"/>
      <w:szCs w:val="18"/>
    </w:rPr>
  </w:style>
  <w:style w:type="character" w:styleId="Refdecomentario">
    <w:name w:val="annotation reference"/>
    <w:basedOn w:val="Fuentedeprrafopredeter"/>
    <w:uiPriority w:val="99"/>
    <w:semiHidden/>
    <w:unhideWhenUsed/>
    <w:rsid w:val="00D607DA"/>
    <w:rPr>
      <w:sz w:val="16"/>
      <w:szCs w:val="16"/>
    </w:rPr>
  </w:style>
  <w:style w:type="paragraph" w:styleId="Textocomentario">
    <w:name w:val="annotation text"/>
    <w:basedOn w:val="Normal"/>
    <w:link w:val="TextocomentarioCar"/>
    <w:uiPriority w:val="99"/>
    <w:unhideWhenUsed/>
    <w:rsid w:val="00D607DA"/>
    <w:pPr>
      <w:spacing w:line="240" w:lineRule="auto"/>
    </w:pPr>
    <w:rPr>
      <w:sz w:val="20"/>
      <w:szCs w:val="20"/>
    </w:rPr>
  </w:style>
  <w:style w:type="character" w:customStyle="1" w:styleId="TextocomentarioCar">
    <w:name w:val="Texto comentario Car"/>
    <w:basedOn w:val="Fuentedeprrafopredeter"/>
    <w:link w:val="Textocomentario"/>
    <w:uiPriority w:val="99"/>
    <w:rsid w:val="00D607DA"/>
    <w:rPr>
      <w:sz w:val="20"/>
      <w:szCs w:val="20"/>
    </w:rPr>
  </w:style>
  <w:style w:type="paragraph" w:styleId="Asuntodelcomentario">
    <w:name w:val="annotation subject"/>
    <w:basedOn w:val="Textocomentario"/>
    <w:next w:val="Textocomentario"/>
    <w:link w:val="AsuntodelcomentarioCar"/>
    <w:uiPriority w:val="99"/>
    <w:semiHidden/>
    <w:unhideWhenUsed/>
    <w:rsid w:val="00D607DA"/>
    <w:rPr>
      <w:b/>
      <w:bCs/>
    </w:rPr>
  </w:style>
  <w:style w:type="character" w:customStyle="1" w:styleId="AsuntodelcomentarioCar">
    <w:name w:val="Asunto del comentario Car"/>
    <w:basedOn w:val="TextocomentarioCar"/>
    <w:link w:val="Asuntodelcomentario"/>
    <w:uiPriority w:val="99"/>
    <w:semiHidden/>
    <w:rsid w:val="00D607DA"/>
    <w:rPr>
      <w:b/>
      <w:bCs/>
      <w:sz w:val="20"/>
      <w:szCs w:val="20"/>
    </w:rPr>
  </w:style>
  <w:style w:type="paragraph" w:styleId="Textonotapie">
    <w:name w:val="footnote text"/>
    <w:basedOn w:val="Normal"/>
    <w:link w:val="TextonotapieCar"/>
    <w:uiPriority w:val="99"/>
    <w:semiHidden/>
    <w:unhideWhenUsed/>
    <w:rsid w:val="000C6B7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C6B76"/>
    <w:rPr>
      <w:sz w:val="20"/>
      <w:szCs w:val="20"/>
    </w:rPr>
  </w:style>
  <w:style w:type="character" w:styleId="Refdenotaalpie">
    <w:name w:val="footnote reference"/>
    <w:basedOn w:val="Fuentedeprrafopredeter"/>
    <w:uiPriority w:val="99"/>
    <w:semiHidden/>
    <w:unhideWhenUsed/>
    <w:rsid w:val="000C6B76"/>
    <w:rPr>
      <w:vertAlign w:val="superscript"/>
    </w:rPr>
  </w:style>
  <w:style w:type="paragraph" w:styleId="Revisin">
    <w:name w:val="Revision"/>
    <w:hidden/>
    <w:uiPriority w:val="99"/>
    <w:semiHidden/>
    <w:rsid w:val="00E779D6"/>
    <w:pPr>
      <w:spacing w:after="0" w:line="240" w:lineRule="auto"/>
    </w:pPr>
  </w:style>
  <w:style w:type="paragraph" w:styleId="Sinespaciado">
    <w:name w:val="No Spacing"/>
    <w:uiPriority w:val="1"/>
    <w:qFormat/>
    <w:rsid w:val="001F1F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10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n xmlns="760123c7-1f97-4c2e-9f92-42da4ffeb453">8</orden>
    <categoria_term xmlns="760123c7-1f97-4c2e-9f92-42da4ffeb453">colombia-productiva</categoria_term>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738901DE6CBC91449D272A548CE1AC10" ma:contentTypeVersion="2" ma:contentTypeDescription="Crear nuevo documento." ma:contentTypeScope="" ma:versionID="47df7a7c7cdfc82611c741aba5177375">
  <xsd:schema xmlns:xsd="http://www.w3.org/2001/XMLSchema" xmlns:xs="http://www.w3.org/2001/XMLSchema" xmlns:p="http://schemas.microsoft.com/office/2006/metadata/properties" xmlns:ns2="760123c7-1f97-4c2e-9f92-42da4ffeb453" targetNamespace="http://schemas.microsoft.com/office/2006/metadata/properties" ma:root="true" ma:fieldsID="515ca32fd2b99dfed122e6ebe1abd62f" ns2:_="">
    <xsd:import namespace="760123c7-1f97-4c2e-9f92-42da4ffeb453"/>
    <xsd:element name="properties">
      <xsd:complexType>
        <xsd:sequence>
          <xsd:element name="documentManagement">
            <xsd:complexType>
              <xsd:all>
                <xsd:element ref="ns2:orden" minOccurs="0"/>
                <xsd:element ref="ns2:categoria_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123c7-1f97-4c2e-9f92-42da4ffeb453" elementFormDefault="qualified">
    <xsd:import namespace="http://schemas.microsoft.com/office/2006/documentManagement/types"/>
    <xsd:import namespace="http://schemas.microsoft.com/office/infopath/2007/PartnerControls"/>
    <xsd:element name="orden" ma:index="8" nillable="true" ma:displayName="orden" ma:internalName="orden">
      <xsd:simpleType>
        <xsd:restriction base="dms:Number"/>
      </xsd:simpleType>
    </xsd:element>
    <xsd:element name="categoria_term" ma:index="9" nillable="true" ma:displayName="categoria_term" ma:default="ninguna" ma:format="Dropdown" ma:internalName="categoria_term">
      <xsd:simpleType>
        <xsd:restriction base="dms:Choice">
          <xsd:enumeration value="jovenes-innova"/>
          <xsd:enumeration value="minciencia"/>
          <xsd:enumeration value="colombia-productiva"/>
          <xsd:enumeration value="ninguna"/>
          <xsd:enumeration value="adenda-colombia"/>
          <xsd:enumeration value="Banco-preliminar"/>
          <xsd:enumeration value="Banco-preliminar-Productividad-empresas"/>
          <xsd:enumeration value="colom_produ_Resultados-definitivos"/>
          <xsd:enumeration value="sennainnova-Definitivos"/>
          <xsd:enumeration value="MINCIENCIAS-definitiv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57886D-AF4E-4A97-A790-A69B627F00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DD9303-51B3-43C7-992A-F5EA9C0F434D}">
  <ds:schemaRefs>
    <ds:schemaRef ds:uri="http://schemas.openxmlformats.org/officeDocument/2006/bibliography"/>
  </ds:schemaRefs>
</ds:datastoreItem>
</file>

<file path=customXml/itemProps3.xml><?xml version="1.0" encoding="utf-8"?>
<ds:datastoreItem xmlns:ds="http://schemas.openxmlformats.org/officeDocument/2006/customXml" ds:itemID="{5D9FE7B7-C4CC-493D-8AEA-82F4E30FB522}"/>
</file>

<file path=customXml/itemProps4.xml><?xml version="1.0" encoding="utf-8"?>
<ds:datastoreItem xmlns:ds="http://schemas.openxmlformats.org/officeDocument/2006/customXml" ds:itemID="{62E7EFFF-94E9-44BD-B367-4E8DB40131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2141</Words>
  <Characters>11776</Characters>
  <Application>Microsoft Office Word</Application>
  <DocSecurity>0</DocSecurity>
  <Lines>98</Lines>
  <Paragraphs>27</Paragraphs>
  <ScaleCrop>false</ScaleCrop>
  <Company/>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7. Rubros convocatoria (Informativo)</dc:title>
  <dc:subject/>
  <dc:creator>Jhenifer Téllez Rondón</dc:creator>
  <cp:keywords/>
  <dc:description/>
  <cp:lastModifiedBy>Nelcy Johanna Buitrago Forero</cp:lastModifiedBy>
  <cp:revision>32</cp:revision>
  <dcterms:created xsi:type="dcterms:W3CDTF">2022-01-25T20:02:00Z</dcterms:created>
  <dcterms:modified xsi:type="dcterms:W3CDTF">2022-03-02T17:22:00Z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0x010100738901DE6CBC91449D272A548CE1AC10</vt:lpwstr>
  </property>
</Properties>
</file>